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794" w:rsidRPr="00561972" w:rsidRDefault="00E27794" w:rsidP="00E27794">
      <w:pPr>
        <w:pStyle w:val="a5"/>
        <w:tabs>
          <w:tab w:val="right" w:pos="9639"/>
        </w:tabs>
        <w:rPr>
          <w:rFonts w:ascii="Calibri" w:eastAsia="新細明體" w:hAnsi="Calibri"/>
          <w:noProof w:val="0"/>
          <w:sz w:val="24"/>
          <w:szCs w:val="24"/>
          <w:lang w:val="en-GB" w:eastAsia="zh-TW"/>
        </w:rPr>
      </w:pPr>
      <w:r w:rsidRPr="00561972">
        <w:rPr>
          <w:rFonts w:ascii="Calibri" w:hAnsi="Calibri"/>
          <w:bCs/>
          <w:noProof w:val="0"/>
          <w:sz w:val="24"/>
          <w:szCs w:val="24"/>
          <w:lang w:val="en-GB"/>
        </w:rPr>
        <w:t>3GPP T</w:t>
      </w:r>
      <w:bookmarkStart w:id="0" w:name="_Ref452454252"/>
      <w:bookmarkEnd w:id="0"/>
      <w:r w:rsidRPr="00561972">
        <w:rPr>
          <w:rFonts w:ascii="Calibri" w:hAnsi="Calibri"/>
          <w:bCs/>
          <w:noProof w:val="0"/>
          <w:sz w:val="24"/>
          <w:szCs w:val="24"/>
          <w:lang w:val="en-GB"/>
        </w:rPr>
        <w:t xml:space="preserve">SG-RAN </w:t>
      </w:r>
      <w:r w:rsidRPr="00561972">
        <w:rPr>
          <w:rFonts w:ascii="Calibri" w:hAnsi="Calibri"/>
          <w:noProof w:val="0"/>
          <w:sz w:val="24"/>
          <w:szCs w:val="24"/>
          <w:lang w:val="en-GB"/>
        </w:rPr>
        <w:t>WG4 NR #</w:t>
      </w:r>
      <w:r>
        <w:rPr>
          <w:rFonts w:ascii="Calibri" w:eastAsia="新細明體" w:hAnsi="Calibri"/>
          <w:noProof w:val="0"/>
          <w:sz w:val="24"/>
          <w:szCs w:val="24"/>
          <w:lang w:val="en-GB" w:eastAsia="zh-TW"/>
        </w:rPr>
        <w:t>84Bis</w:t>
      </w:r>
      <w:r w:rsidRPr="00561972">
        <w:rPr>
          <w:rFonts w:ascii="Calibri" w:hAnsi="Calibri"/>
          <w:bCs/>
          <w:noProof w:val="0"/>
          <w:sz w:val="24"/>
          <w:lang w:val="en-GB"/>
        </w:rPr>
        <w:tab/>
      </w:r>
      <w:r w:rsidRPr="00561972">
        <w:rPr>
          <w:rFonts w:ascii="Calibri" w:hAnsi="Calibri"/>
          <w:noProof w:val="0"/>
          <w:sz w:val="24"/>
          <w:szCs w:val="24"/>
          <w:lang w:val="en-GB"/>
        </w:rPr>
        <w:t>R4</w:t>
      </w:r>
      <w:r w:rsidRPr="00E06870">
        <w:rPr>
          <w:rFonts w:ascii="Calibri" w:hAnsi="Calibri"/>
          <w:noProof w:val="0"/>
          <w:sz w:val="24"/>
          <w:szCs w:val="24"/>
          <w:lang w:val="en-GB"/>
        </w:rPr>
        <w:t>-17</w:t>
      </w:r>
      <w:r w:rsidR="005552D9">
        <w:rPr>
          <w:rFonts w:ascii="Calibri" w:hAnsi="Calibri"/>
          <w:noProof w:val="0"/>
          <w:sz w:val="24"/>
          <w:szCs w:val="24"/>
          <w:lang w:val="en-GB"/>
        </w:rPr>
        <w:t>10674</w:t>
      </w:r>
      <w:bookmarkStart w:id="1" w:name="_GoBack"/>
      <w:bookmarkEnd w:id="1"/>
    </w:p>
    <w:p w:rsidR="00E27794" w:rsidRPr="00561972" w:rsidRDefault="005552D9" w:rsidP="00E27794">
      <w:pPr>
        <w:pStyle w:val="a5"/>
        <w:rPr>
          <w:rFonts w:ascii="Calibri" w:eastAsia="新細明體" w:hAnsi="Calibri"/>
          <w:sz w:val="24"/>
          <w:lang w:eastAsia="zh-TW"/>
        </w:rPr>
      </w:pPr>
      <w:hyperlink r:id="rId8" w:tgtFrame="_blank" w:history="1">
        <w:r w:rsidR="00E27794" w:rsidRPr="00047997">
          <w:rPr>
            <w:rFonts w:ascii="Calibri" w:eastAsia="新細明體" w:hAnsi="Calibri"/>
            <w:sz w:val="24"/>
            <w:lang w:eastAsia="zh-TW"/>
          </w:rPr>
          <w:t>Dubrovnik</w:t>
        </w:r>
      </w:hyperlink>
      <w:r w:rsidR="00E27794">
        <w:rPr>
          <w:rFonts w:ascii="Calibri" w:eastAsia="新細明體" w:hAnsi="Calibri"/>
          <w:sz w:val="24"/>
          <w:lang w:eastAsia="zh-TW"/>
        </w:rPr>
        <w:t xml:space="preserve">, </w:t>
      </w:r>
      <w:hyperlink r:id="rId9" w:tooltip="Croatia" w:history="1">
        <w:r w:rsidR="00E27794" w:rsidRPr="00047997">
          <w:rPr>
            <w:rFonts w:ascii="Calibri" w:eastAsia="新細明體" w:hAnsi="Calibri"/>
            <w:sz w:val="24"/>
            <w:lang w:eastAsia="zh-TW"/>
          </w:rPr>
          <w:t>Croatian</w:t>
        </w:r>
      </w:hyperlink>
      <w:r w:rsidR="00E27794" w:rsidRPr="00561972">
        <w:rPr>
          <w:rFonts w:ascii="Calibri" w:hAnsi="Calibri"/>
          <w:sz w:val="24"/>
          <w:lang w:eastAsia="zh-CN"/>
        </w:rPr>
        <w:t xml:space="preserve">, </w:t>
      </w:r>
      <w:r w:rsidR="00E27794">
        <w:rPr>
          <w:rFonts w:ascii="Calibri" w:hAnsi="Calibri"/>
          <w:sz w:val="24"/>
          <w:lang w:eastAsia="zh-CN"/>
        </w:rPr>
        <w:t>9</w:t>
      </w:r>
      <w:r w:rsidR="00E27794" w:rsidRPr="00561972">
        <w:rPr>
          <w:rFonts w:ascii="Calibri" w:hAnsi="Calibri"/>
          <w:sz w:val="24"/>
          <w:vertAlign w:val="superscript"/>
          <w:lang w:eastAsia="zh-CN"/>
        </w:rPr>
        <w:t>th</w:t>
      </w:r>
      <w:r w:rsidR="00E27794" w:rsidRPr="00561972">
        <w:rPr>
          <w:rFonts w:ascii="Calibri" w:hAnsi="Calibri"/>
          <w:sz w:val="24"/>
          <w:lang w:eastAsia="zh-CN"/>
        </w:rPr>
        <w:t xml:space="preserve"> </w:t>
      </w:r>
      <w:r w:rsidR="00E27794">
        <w:rPr>
          <w:rFonts w:ascii="Calibri" w:eastAsia="新細明體" w:hAnsi="Calibri"/>
          <w:sz w:val="24"/>
          <w:lang w:eastAsia="zh-TW"/>
        </w:rPr>
        <w:t>–</w:t>
      </w:r>
      <w:r w:rsidR="00E27794" w:rsidRPr="00561972">
        <w:rPr>
          <w:rFonts w:ascii="Calibri" w:eastAsia="新細明體" w:hAnsi="Calibri"/>
          <w:sz w:val="24"/>
          <w:lang w:eastAsia="zh-TW"/>
        </w:rPr>
        <w:t xml:space="preserve"> </w:t>
      </w:r>
      <w:r w:rsidR="00E27794">
        <w:rPr>
          <w:rFonts w:ascii="Calibri" w:eastAsia="新細明體" w:hAnsi="Calibri"/>
          <w:sz w:val="24"/>
          <w:lang w:eastAsia="zh-TW"/>
        </w:rPr>
        <w:t>13</w:t>
      </w:r>
      <w:r w:rsidR="00E27794">
        <w:rPr>
          <w:rFonts w:ascii="Calibri" w:eastAsia="新細明體" w:hAnsi="Calibri"/>
          <w:sz w:val="24"/>
          <w:vertAlign w:val="superscript"/>
          <w:lang w:eastAsia="zh-TW"/>
        </w:rPr>
        <w:t>rd</w:t>
      </w:r>
      <w:r w:rsidR="00E27794" w:rsidRPr="00561972">
        <w:rPr>
          <w:rFonts w:ascii="Calibri" w:eastAsia="新細明體" w:hAnsi="Calibri"/>
          <w:sz w:val="24"/>
          <w:lang w:eastAsia="zh-TW"/>
        </w:rPr>
        <w:t xml:space="preserve"> </w:t>
      </w:r>
      <w:r w:rsidR="00E27794">
        <w:rPr>
          <w:rFonts w:ascii="Calibri" w:eastAsia="新細明體" w:hAnsi="Calibri"/>
          <w:sz w:val="24"/>
          <w:lang w:eastAsia="zh-TW"/>
        </w:rPr>
        <w:t>October</w:t>
      </w:r>
      <w:r w:rsidR="00E27794" w:rsidRPr="00561972">
        <w:rPr>
          <w:rFonts w:ascii="Calibri" w:eastAsia="新細明體" w:hAnsi="Calibri" w:hint="eastAsia"/>
          <w:sz w:val="24"/>
          <w:lang w:eastAsia="zh-TW"/>
        </w:rPr>
        <w:t xml:space="preserve"> </w:t>
      </w:r>
      <w:r w:rsidR="00E27794" w:rsidRPr="00561972">
        <w:rPr>
          <w:rFonts w:ascii="Calibri" w:hAnsi="Calibri"/>
          <w:sz w:val="24"/>
          <w:lang w:eastAsia="zh-CN"/>
        </w:rPr>
        <w:t>201</w:t>
      </w:r>
      <w:r w:rsidR="00E27794" w:rsidRPr="00561972">
        <w:rPr>
          <w:rFonts w:ascii="Calibri" w:eastAsia="新細明體" w:hAnsi="Calibri"/>
          <w:sz w:val="24"/>
          <w:lang w:eastAsia="zh-TW"/>
        </w:rPr>
        <w:t>7</w:t>
      </w:r>
    </w:p>
    <w:p w:rsidR="002E58D2" w:rsidRPr="00561972" w:rsidRDefault="002E58D2" w:rsidP="002E58D2">
      <w:pPr>
        <w:pStyle w:val="a5"/>
        <w:rPr>
          <w:rFonts w:ascii="Calibri" w:eastAsia="新細明體" w:hAnsi="Calibri"/>
          <w:sz w:val="24"/>
          <w:lang w:eastAsia="zh-TW"/>
        </w:rPr>
      </w:pPr>
    </w:p>
    <w:p w:rsidR="00FB1EA3" w:rsidRPr="00F52EE4" w:rsidRDefault="00FB1EA3" w:rsidP="00FB1EA3">
      <w:pPr>
        <w:ind w:left="1985" w:hanging="1985"/>
        <w:rPr>
          <w:rFonts w:cs="Arial"/>
          <w:b/>
          <w:bCs/>
          <w:sz w:val="24"/>
        </w:rPr>
      </w:pPr>
      <w:r w:rsidRPr="000D16A9">
        <w:rPr>
          <w:rFonts w:cs="Arial"/>
          <w:b/>
          <w:bCs/>
          <w:sz w:val="24"/>
        </w:rPr>
        <w:t>Agenda Item:</w:t>
      </w:r>
      <w:r w:rsidRPr="000C45FD">
        <w:rPr>
          <w:rFonts w:cs="Arial"/>
          <w:b/>
          <w:bCs/>
          <w:sz w:val="24"/>
        </w:rPr>
        <w:tab/>
      </w:r>
      <w:r w:rsidR="0060799E" w:rsidRPr="0060799E">
        <w:rPr>
          <w:rFonts w:cs="Arial"/>
          <w:b/>
          <w:bCs/>
          <w:sz w:val="24"/>
        </w:rPr>
        <w:t>9.</w:t>
      </w:r>
      <w:r w:rsidR="001D241B">
        <w:rPr>
          <w:rFonts w:cs="Arial"/>
          <w:b/>
          <w:bCs/>
          <w:sz w:val="24"/>
        </w:rPr>
        <w:t>7</w:t>
      </w:r>
      <w:r w:rsidR="0060799E" w:rsidRPr="0060799E">
        <w:rPr>
          <w:rFonts w:cs="Arial"/>
          <w:b/>
          <w:bCs/>
          <w:sz w:val="24"/>
        </w:rPr>
        <w:t>.11.1</w:t>
      </w:r>
    </w:p>
    <w:p w:rsidR="0034111C" w:rsidRPr="000C45FD" w:rsidRDefault="0034111C" w:rsidP="00A37145">
      <w:pPr>
        <w:ind w:left="1985" w:hanging="1985"/>
        <w:rPr>
          <w:rFonts w:cs="Arial"/>
          <w:b/>
          <w:bCs/>
          <w:sz w:val="24"/>
        </w:rPr>
      </w:pPr>
      <w:r w:rsidRPr="000C45FD">
        <w:rPr>
          <w:rFonts w:cs="Arial"/>
          <w:b/>
          <w:bCs/>
          <w:sz w:val="24"/>
        </w:rPr>
        <w:t>Source:</w:t>
      </w:r>
      <w:r w:rsidRPr="000C45FD">
        <w:rPr>
          <w:rFonts w:cs="Arial"/>
          <w:b/>
          <w:bCs/>
          <w:sz w:val="24"/>
        </w:rPr>
        <w:tab/>
      </w:r>
      <w:r w:rsidR="002E58D2" w:rsidRPr="00561972">
        <w:rPr>
          <w:rFonts w:cs="Arial"/>
          <w:b/>
          <w:bCs/>
        </w:rPr>
        <w:t>MediaTek Inc.</w:t>
      </w:r>
    </w:p>
    <w:p w:rsidR="00174EC2" w:rsidRDefault="0034111C" w:rsidP="007A4FCF">
      <w:pPr>
        <w:ind w:left="1985" w:hanging="1985"/>
        <w:rPr>
          <w:rFonts w:cs="Arial"/>
          <w:b/>
          <w:bCs/>
          <w:sz w:val="24"/>
        </w:rPr>
      </w:pPr>
      <w:r w:rsidRPr="000C45FD">
        <w:rPr>
          <w:rFonts w:cs="Arial"/>
          <w:b/>
          <w:bCs/>
          <w:sz w:val="24"/>
        </w:rPr>
        <w:t>Title:</w:t>
      </w:r>
      <w:r w:rsidRPr="000C45FD">
        <w:rPr>
          <w:rFonts w:cs="Arial"/>
          <w:b/>
          <w:bCs/>
          <w:sz w:val="24"/>
        </w:rPr>
        <w:tab/>
      </w:r>
      <w:r w:rsidR="001A4F45">
        <w:rPr>
          <w:rFonts w:cs="Arial"/>
          <w:b/>
          <w:bCs/>
          <w:sz w:val="24"/>
        </w:rPr>
        <w:t xml:space="preserve">Link level simulation results for NR </w:t>
      </w:r>
      <w:r w:rsidR="002D1960">
        <w:rPr>
          <w:rFonts w:cs="Arial"/>
          <w:b/>
          <w:bCs/>
          <w:sz w:val="24"/>
        </w:rPr>
        <w:t>PBCH reading</w:t>
      </w:r>
    </w:p>
    <w:p w:rsidR="0034111C" w:rsidRPr="000C45FD" w:rsidRDefault="0034111C" w:rsidP="007A4FCF">
      <w:pPr>
        <w:ind w:left="1985" w:hanging="1985"/>
        <w:rPr>
          <w:rFonts w:cs="Arial"/>
          <w:b/>
          <w:bCs/>
          <w:sz w:val="24"/>
        </w:rPr>
      </w:pPr>
      <w:r w:rsidRPr="000C45FD">
        <w:rPr>
          <w:rFonts w:cs="Arial"/>
          <w:b/>
          <w:bCs/>
          <w:sz w:val="24"/>
        </w:rPr>
        <w:t>Document for:</w:t>
      </w:r>
      <w:r w:rsidRPr="000C45FD">
        <w:rPr>
          <w:rFonts w:cs="Arial"/>
          <w:b/>
          <w:bCs/>
          <w:sz w:val="24"/>
        </w:rPr>
        <w:tab/>
      </w:r>
      <w:r w:rsidRPr="000C45FD">
        <w:rPr>
          <w:rFonts w:cs="Arial"/>
          <w:b/>
          <w:bCs/>
          <w:sz w:val="24"/>
        </w:rPr>
        <w:tab/>
      </w:r>
      <w:r w:rsidR="00E85D04" w:rsidRPr="000C45FD">
        <w:rPr>
          <w:rFonts w:cs="Arial"/>
          <w:b/>
          <w:bCs/>
          <w:sz w:val="24"/>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67734F" w:rsidRDefault="0004269E" w:rsidP="00CE55EF">
      <w:pPr>
        <w:jc w:val="both"/>
      </w:pPr>
      <w:r w:rsidRPr="0020001D">
        <w:t>In the RAN</w:t>
      </w:r>
      <w:r w:rsidR="00A10CB1">
        <w:t>4#</w:t>
      </w:r>
      <w:r w:rsidR="00612B9A">
        <w:t>NR3</w:t>
      </w:r>
      <w:r w:rsidR="001A4F45">
        <w:t xml:space="preserve"> meeting the link level simulation assumptions for </w:t>
      </w:r>
      <w:r w:rsidR="00612B9A">
        <w:t xml:space="preserve">basic </w:t>
      </w:r>
      <w:r w:rsidR="00612B9A">
        <w:rPr>
          <w:rFonts w:hint="eastAsia"/>
        </w:rPr>
        <w:t xml:space="preserve">SI reading </w:t>
      </w:r>
      <w:r w:rsidR="00612B9A">
        <w:t>(</w:t>
      </w:r>
      <w:r w:rsidR="00612B9A" w:rsidRPr="007F4E80">
        <w:t>PBCH acquisition</w:t>
      </w:r>
      <w:r w:rsidR="00612B9A">
        <w:t xml:space="preserve">) </w:t>
      </w:r>
      <w:r w:rsidR="00612B9A">
        <w:rPr>
          <w:rFonts w:hint="eastAsia"/>
        </w:rPr>
        <w:t>time</w:t>
      </w:r>
      <w:r w:rsidR="001A4F45">
        <w:t xml:space="preserve"> were</w:t>
      </w:r>
      <w:r w:rsidR="00A10CB1">
        <w:t xml:space="preserve"> </w:t>
      </w:r>
      <w:r w:rsidR="006F7557">
        <w:t>updated</w:t>
      </w:r>
      <w:r w:rsidR="00A10CB1">
        <w:t xml:space="preserve"> [1].</w:t>
      </w:r>
      <w:r w:rsidR="00C04273">
        <w:t xml:space="preserve"> </w:t>
      </w:r>
      <w:r w:rsidR="0067734F" w:rsidRPr="00593DDF">
        <w:t>The proposed simulation assumption</w:t>
      </w:r>
      <w:r w:rsidR="0067734F">
        <w:t>s</w:t>
      </w:r>
      <w:r w:rsidR="0067734F" w:rsidRPr="00593DDF">
        <w:t xml:space="preserve"> are used to derive the </w:t>
      </w:r>
      <w:r w:rsidR="0067734F">
        <w:t xml:space="preserve">Basic </w:t>
      </w:r>
      <w:r w:rsidR="0067734F">
        <w:rPr>
          <w:rFonts w:hint="eastAsia"/>
        </w:rPr>
        <w:t>SI reading time</w:t>
      </w:r>
      <w:r w:rsidR="0067734F" w:rsidRPr="00593DDF">
        <w:t>.</w:t>
      </w:r>
      <w:r w:rsidR="0067734F">
        <w:t xml:space="preserve"> </w:t>
      </w:r>
    </w:p>
    <w:p w:rsidR="0067734F" w:rsidRDefault="0067734F" w:rsidP="0067734F">
      <w:pPr>
        <w:ind w:right="72"/>
      </w:pPr>
      <w:r>
        <w:rPr>
          <w:rFonts w:hint="eastAsia"/>
        </w:rPr>
        <w:t>Case1: PBCH reading</w:t>
      </w:r>
    </w:p>
    <w:p w:rsidR="0067734F" w:rsidRDefault="0067734F" w:rsidP="0067734F">
      <w:pPr>
        <w:ind w:right="72"/>
      </w:pPr>
      <w:r>
        <w:t xml:space="preserve">Basic </w:t>
      </w:r>
      <w:r>
        <w:rPr>
          <w:rFonts w:hint="eastAsia"/>
        </w:rPr>
        <w:t xml:space="preserve">SI reading time = </w:t>
      </w:r>
      <w:r w:rsidRPr="007F4E80">
        <w:t xml:space="preserve">the number of </w:t>
      </w:r>
      <w:r w:rsidRPr="007F4E80">
        <w:rPr>
          <w:rFonts w:hint="eastAsia"/>
        </w:rPr>
        <w:t>SS-blocks</w:t>
      </w:r>
      <w:r w:rsidRPr="007F4E80">
        <w:t xml:space="preserve"> required </w:t>
      </w:r>
      <w:r>
        <w:rPr>
          <w:rFonts w:hint="eastAsia"/>
        </w:rPr>
        <w:t xml:space="preserve">for 99% </w:t>
      </w:r>
      <w:r w:rsidRPr="007F4E80">
        <w:t xml:space="preserve">to successfully decode the </w:t>
      </w:r>
      <w:r w:rsidRPr="007F4E80">
        <w:rPr>
          <w:rFonts w:hint="eastAsia"/>
        </w:rPr>
        <w:t>PBCH.</w:t>
      </w:r>
    </w:p>
    <w:p w:rsidR="0067734F" w:rsidRDefault="0067734F" w:rsidP="0067734F">
      <w:pPr>
        <w:ind w:right="72"/>
      </w:pPr>
      <w:r>
        <w:rPr>
          <w:rFonts w:hint="eastAsia"/>
        </w:rPr>
        <w:t xml:space="preserve">Case2: PBCH-DMRS time index </w:t>
      </w:r>
      <w:r>
        <w:t>reading</w:t>
      </w:r>
      <w:r>
        <w:rPr>
          <w:rFonts w:hint="eastAsia"/>
        </w:rPr>
        <w:t xml:space="preserve"> (Without decode PBCH data)</w:t>
      </w:r>
    </w:p>
    <w:p w:rsidR="0067734F" w:rsidRDefault="0067734F" w:rsidP="0067734F">
      <w:pPr>
        <w:jc w:val="both"/>
      </w:pPr>
      <w:r>
        <w:rPr>
          <w:rFonts w:hint="eastAsia"/>
        </w:rPr>
        <w:t xml:space="preserve">DMRS time index reading time = </w:t>
      </w:r>
      <w:r w:rsidRPr="007F4E80">
        <w:t xml:space="preserve">the number of </w:t>
      </w:r>
      <w:r w:rsidRPr="007F4E80">
        <w:rPr>
          <w:rFonts w:hint="eastAsia"/>
        </w:rPr>
        <w:t>SS-blocks</w:t>
      </w:r>
      <w:r w:rsidRPr="007F4E80">
        <w:t xml:space="preserve"> required </w:t>
      </w:r>
      <w:r>
        <w:rPr>
          <w:rFonts w:hint="eastAsia"/>
        </w:rPr>
        <w:t xml:space="preserve">for 99% </w:t>
      </w:r>
      <w:r w:rsidRPr="007F4E80">
        <w:t xml:space="preserve">to successfully </w:t>
      </w:r>
      <w:r>
        <w:rPr>
          <w:rFonts w:hint="eastAsia"/>
        </w:rPr>
        <w:t>reading DMRS time index</w:t>
      </w:r>
      <w:r w:rsidRPr="007F4E80">
        <w:rPr>
          <w:rFonts w:hint="eastAsia"/>
        </w:rPr>
        <w:t>.</w:t>
      </w:r>
    </w:p>
    <w:p w:rsidR="001A4F45" w:rsidRDefault="001A4F45" w:rsidP="00863105">
      <w:pPr>
        <w:pStyle w:val="1"/>
        <w:numPr>
          <w:ilvl w:val="0"/>
          <w:numId w:val="2"/>
        </w:numPr>
        <w:rPr>
          <w:rFonts w:ascii="Calibri" w:hAnsi="Calibri"/>
        </w:rPr>
      </w:pPr>
      <w:r>
        <w:rPr>
          <w:rFonts w:ascii="Calibri" w:hAnsi="Calibri"/>
        </w:rPr>
        <w:t>Simulation assumption</w:t>
      </w:r>
    </w:p>
    <w:p w:rsidR="001A4F45" w:rsidRDefault="006F7557" w:rsidP="00DE5261">
      <w:pPr>
        <w:jc w:val="both"/>
        <w:rPr>
          <w:lang w:val="en-GB" w:eastAsia="en-US"/>
        </w:rPr>
      </w:pPr>
      <w:r>
        <w:rPr>
          <w:lang w:val="en-GB" w:eastAsia="en-US"/>
        </w:rPr>
        <w:t>T</w:t>
      </w:r>
      <w:r w:rsidR="00FC1821" w:rsidRPr="006F7557">
        <w:rPr>
          <w:lang w:val="en-GB" w:eastAsia="en-US"/>
        </w:rPr>
        <w:t xml:space="preserve">he scenario for no beamforming and </w:t>
      </w:r>
      <w:r w:rsidR="00612B9A">
        <w:t>n</w:t>
      </w:r>
      <w:r w:rsidR="00612B9A">
        <w:rPr>
          <w:rFonts w:hint="eastAsia"/>
        </w:rPr>
        <w:t xml:space="preserve">o </w:t>
      </w:r>
      <w:r w:rsidR="00612B9A">
        <w:t>combination</w:t>
      </w:r>
      <w:r w:rsidR="00612B9A">
        <w:rPr>
          <w:rFonts w:hint="eastAsia"/>
        </w:rPr>
        <w:t xml:space="preserve"> for </w:t>
      </w:r>
      <w:r w:rsidR="002E054C">
        <w:t>multiple</w:t>
      </w:r>
      <w:r w:rsidR="002E054C">
        <w:rPr>
          <w:rFonts w:hint="eastAsia"/>
        </w:rPr>
        <w:t xml:space="preserve"> </w:t>
      </w:r>
      <w:r w:rsidR="00612B9A">
        <w:rPr>
          <w:rFonts w:hint="eastAsia"/>
        </w:rPr>
        <w:t>PBCHs</w:t>
      </w:r>
      <w:r w:rsidR="00FC1821" w:rsidRPr="006F7557">
        <w:rPr>
          <w:lang w:val="en-GB" w:eastAsia="en-US"/>
        </w:rPr>
        <w:t xml:space="preserve"> </w:t>
      </w:r>
      <w:r w:rsidR="002E054C">
        <w:rPr>
          <w:lang w:val="en-GB" w:eastAsia="en-US"/>
        </w:rPr>
        <w:t>were</w:t>
      </w:r>
      <w:r w:rsidR="00FC1821" w:rsidRPr="006F7557">
        <w:rPr>
          <w:lang w:val="en-GB" w:eastAsia="en-US"/>
        </w:rPr>
        <w:t xml:space="preserve"> evaluated firstly.</w:t>
      </w:r>
      <w:r>
        <w:rPr>
          <w:lang w:val="en-GB" w:eastAsia="en-US"/>
        </w:rPr>
        <w:t xml:space="preserve"> The detailed simulation parameters can be found in the appendix.</w:t>
      </w:r>
      <w:r w:rsidR="00B15EF8">
        <w:rPr>
          <w:lang w:val="en-GB" w:eastAsia="en-US"/>
        </w:rPr>
        <w:t xml:space="preserve"> </w:t>
      </w:r>
      <w:r w:rsidR="00CF152D">
        <w:rPr>
          <w:lang w:val="en-GB" w:eastAsia="en-US"/>
        </w:rPr>
        <w:t xml:space="preserve">The following simulation is based on 2 Rx. </w:t>
      </w:r>
      <w:r w:rsidR="001D4102">
        <w:t>All the simulation results are based on real channel estimation.</w:t>
      </w:r>
      <w:r>
        <w:rPr>
          <w:lang w:val="en-GB" w:eastAsia="en-US"/>
        </w:rPr>
        <w:t xml:space="preserve"> </w:t>
      </w:r>
      <w:r w:rsidR="001A4F45">
        <w:rPr>
          <w:lang w:val="en-GB" w:eastAsia="en-US"/>
        </w:rPr>
        <w:t xml:space="preserve"> </w:t>
      </w:r>
    </w:p>
    <w:p w:rsidR="0067584C" w:rsidRDefault="0067584C" w:rsidP="00DE5261">
      <w:pPr>
        <w:jc w:val="both"/>
        <w:rPr>
          <w:lang w:val="en-GB" w:eastAsia="en-US"/>
        </w:rPr>
      </w:pPr>
      <w:r>
        <w:rPr>
          <w:rFonts w:cs="Calibri" w:hint="eastAsia"/>
        </w:rPr>
        <w:t xml:space="preserve">Table 1 shows </w:t>
      </w:r>
      <w:r w:rsidRPr="00E607A7">
        <w:rPr>
          <w:rFonts w:cs="Calibri" w:hint="eastAsia"/>
        </w:rPr>
        <w:t xml:space="preserve">the </w:t>
      </w:r>
      <w:r>
        <w:rPr>
          <w:rFonts w:cs="Calibri" w:hint="eastAsia"/>
        </w:rPr>
        <w:t xml:space="preserve">simulation </w:t>
      </w:r>
      <w:r>
        <w:rPr>
          <w:rFonts w:cs="Calibri"/>
        </w:rPr>
        <w:t>results</w:t>
      </w:r>
      <w:r>
        <w:rPr>
          <w:rFonts w:cs="Calibri" w:hint="eastAsia"/>
        </w:rPr>
        <w:t xml:space="preserve"> of </w:t>
      </w:r>
      <w:r w:rsidR="00B15EF8">
        <w:rPr>
          <w:rFonts w:cs="Calibri"/>
        </w:rPr>
        <w:t xml:space="preserve">PBCH </w:t>
      </w:r>
      <w:r w:rsidR="00B15EF8" w:rsidRPr="00B15EF8">
        <w:rPr>
          <w:rFonts w:cs="Calibri"/>
        </w:rPr>
        <w:t>acquisition time</w:t>
      </w:r>
      <w:r w:rsidRPr="00F30BAA">
        <w:rPr>
          <w:rFonts w:cs="Calibri" w:hint="eastAsia"/>
        </w:rPr>
        <w:t xml:space="preserve"> </w:t>
      </w:r>
      <w:r>
        <w:rPr>
          <w:rFonts w:cs="Calibri" w:hint="eastAsia"/>
        </w:rPr>
        <w:t xml:space="preserve">under </w:t>
      </w:r>
      <w:r>
        <w:rPr>
          <w:rFonts w:cs="Calibri"/>
        </w:rPr>
        <w:t>EPA5, ETU</w:t>
      </w:r>
      <w:r w:rsidR="00B15EF8">
        <w:rPr>
          <w:rFonts w:cs="Calibri"/>
        </w:rPr>
        <w:t>7</w:t>
      </w:r>
      <w:r>
        <w:rPr>
          <w:rFonts w:cs="Calibri"/>
        </w:rPr>
        <w:t xml:space="preserve">0, </w:t>
      </w:r>
      <w:r w:rsidR="009A7092">
        <w:rPr>
          <w:rFonts w:cs="Calibri"/>
        </w:rPr>
        <w:t>TDL-C</w:t>
      </w:r>
      <w:r>
        <w:rPr>
          <w:rFonts w:cs="Calibri"/>
        </w:rPr>
        <w:t xml:space="preserve"> </w:t>
      </w:r>
      <w:r>
        <w:rPr>
          <w:rFonts w:cs="Calibri" w:hint="eastAsia"/>
        </w:rPr>
        <w:t>channel</w:t>
      </w:r>
      <w:r>
        <w:rPr>
          <w:rFonts w:cs="Calibri"/>
        </w:rPr>
        <w:t>s with subcarrier spacing 15 kHz</w:t>
      </w:r>
      <w:r>
        <w:rPr>
          <w:rFonts w:cs="Calibri" w:hint="eastAsia"/>
        </w:rPr>
        <w:t>.</w:t>
      </w:r>
      <w:r>
        <w:rPr>
          <w:rFonts w:cs="Calibri"/>
        </w:rPr>
        <w:t xml:space="preserve"> </w:t>
      </w:r>
      <w:r w:rsidR="003D24F2">
        <w:rPr>
          <w:rFonts w:cs="Calibri"/>
        </w:rPr>
        <w:t xml:space="preserve">The number of acquisition attempts calculation is based on independent </w:t>
      </w:r>
      <w:r w:rsidR="002E054C">
        <w:rPr>
          <w:rFonts w:cs="Calibri"/>
        </w:rPr>
        <w:t xml:space="preserve">PBCH decoding </w:t>
      </w:r>
      <w:r w:rsidR="003D24F2">
        <w:rPr>
          <w:rFonts w:cs="Calibri"/>
        </w:rPr>
        <w:t xml:space="preserve">trials. </w:t>
      </w:r>
      <w:r>
        <w:t xml:space="preserve">Table 2 is the </w:t>
      </w:r>
      <w:r w:rsidR="003D24F2">
        <w:t xml:space="preserve">PBCH DMRS </w:t>
      </w:r>
      <w:r>
        <w:t xml:space="preserve">detection </w:t>
      </w:r>
      <w:r w:rsidR="00612B9A">
        <w:t>time</w:t>
      </w:r>
      <w:r w:rsidR="006F7557">
        <w:t>.</w:t>
      </w:r>
      <w:r w:rsidR="00727FD1">
        <w:t xml:space="preserve"> The simulation figures are attached in the appendix.</w:t>
      </w:r>
    </w:p>
    <w:p w:rsidR="0067584C" w:rsidRDefault="0067584C" w:rsidP="004C1BCD">
      <w:pPr>
        <w:jc w:val="center"/>
        <w:rPr>
          <w:bCs/>
          <w:lang w:eastAsia="ko-KR"/>
        </w:rPr>
      </w:pPr>
      <w:r w:rsidRPr="0085772C">
        <w:rPr>
          <w:rFonts w:cs="Calibri"/>
        </w:rPr>
        <w:t xml:space="preserve">Table </w:t>
      </w:r>
      <w:r w:rsidRPr="0085772C">
        <w:rPr>
          <w:rFonts w:cs="Calibri" w:hint="eastAsia"/>
        </w:rPr>
        <w:t xml:space="preserve">1: </w:t>
      </w:r>
      <w:r w:rsidR="004C1BCD" w:rsidRPr="00E24543">
        <w:rPr>
          <w:rFonts w:cs="Calibri"/>
        </w:rPr>
        <w:t>PBCH</w:t>
      </w:r>
      <w:r w:rsidRPr="0085772C">
        <w:rPr>
          <w:rFonts w:cs="Calibri"/>
        </w:rPr>
        <w:t xml:space="preserve"> </w:t>
      </w:r>
      <w:r w:rsidR="004C1BCD">
        <w:rPr>
          <w:rFonts w:cs="Calibri"/>
        </w:rPr>
        <w:t>reading time</w:t>
      </w:r>
      <w:r w:rsidR="002E054C">
        <w:rPr>
          <w:rFonts w:cs="Calibri"/>
        </w:rPr>
        <w:t xml:space="preserve"> without combining</w:t>
      </w:r>
    </w:p>
    <w:tbl>
      <w:tblPr>
        <w:tblW w:w="5664" w:type="dxa"/>
        <w:jc w:val="center"/>
        <w:tblCellMar>
          <w:left w:w="0" w:type="dxa"/>
          <w:right w:w="0" w:type="dxa"/>
        </w:tblCellMar>
        <w:tblLook w:val="04A0" w:firstRow="1" w:lastRow="0" w:firstColumn="1" w:lastColumn="0" w:noHBand="0" w:noVBand="1"/>
      </w:tblPr>
      <w:tblGrid>
        <w:gridCol w:w="1548"/>
        <w:gridCol w:w="1134"/>
        <w:gridCol w:w="993"/>
        <w:gridCol w:w="832"/>
        <w:gridCol w:w="1157"/>
      </w:tblGrid>
      <w:tr w:rsidR="006E580F" w:rsidRPr="0074224C" w:rsidTr="006E580F">
        <w:trPr>
          <w:trHeight w:val="420"/>
          <w:jc w:val="center"/>
        </w:trPr>
        <w:tc>
          <w:tcPr>
            <w:tcW w:w="3675"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E580F" w:rsidRDefault="006E580F" w:rsidP="00450E2C">
            <w:pPr>
              <w:pStyle w:val="TH"/>
              <w:keepNext w:val="0"/>
              <w:snapToGrid w:val="0"/>
              <w:spacing w:before="0" w:after="0"/>
              <w:rPr>
                <w:rFonts w:ascii="Times New Roman" w:eastAsia="Times New Roman" w:hAnsi="Times New Roman"/>
                <w:color w:val="000000"/>
                <w:sz w:val="18"/>
                <w:szCs w:val="18"/>
                <w:lang w:val="en-GB" w:eastAsia="ko-KR"/>
              </w:rPr>
            </w:pPr>
            <w:r>
              <w:rPr>
                <w:rFonts w:ascii="Times New Roman" w:hAnsi="Times New Roman"/>
                <w:color w:val="000000"/>
                <w:sz w:val="18"/>
                <w:szCs w:val="18"/>
                <w:lang w:val="en-GB" w:eastAsia="ko-KR"/>
              </w:rPr>
              <w:t>Case</w:t>
            </w:r>
          </w:p>
        </w:tc>
        <w:tc>
          <w:tcPr>
            <w:tcW w:w="198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E580F" w:rsidRDefault="006E580F" w:rsidP="004C1BCD">
            <w:pPr>
              <w:pStyle w:val="TH"/>
              <w:keepNext w:val="0"/>
              <w:snapToGrid w:val="0"/>
              <w:spacing w:before="0" w:after="0"/>
              <w:rPr>
                <w:rFonts w:ascii="Times New Roman" w:hAnsi="Times New Roman"/>
                <w:color w:val="000000"/>
                <w:sz w:val="18"/>
                <w:szCs w:val="18"/>
                <w:lang w:val="en-GB" w:eastAsia="ko-KR"/>
              </w:rPr>
            </w:pPr>
            <w:r>
              <w:rPr>
                <w:rFonts w:ascii="Times New Roman" w:hAnsi="Times New Roman"/>
                <w:color w:val="000000"/>
                <w:sz w:val="18"/>
                <w:szCs w:val="18"/>
                <w:lang w:val="en-GB" w:eastAsia="ko-KR"/>
              </w:rPr>
              <w:t>2Rx</w:t>
            </w:r>
          </w:p>
        </w:tc>
      </w:tr>
      <w:tr w:rsidR="006E580F" w:rsidRPr="0074224C" w:rsidTr="006E580F">
        <w:trPr>
          <w:jc w:val="center"/>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E580F" w:rsidRDefault="006E580F" w:rsidP="00450E2C">
            <w:pPr>
              <w:pStyle w:val="TH"/>
              <w:keepNext w:val="0"/>
              <w:snapToGrid w:val="0"/>
              <w:spacing w:before="0" w:after="0"/>
              <w:rPr>
                <w:rFonts w:ascii="Times New Roman" w:hAnsi="Times New Roman"/>
                <w:b w:val="0"/>
                <w:bCs/>
                <w:color w:val="000000"/>
                <w:sz w:val="18"/>
                <w:szCs w:val="18"/>
                <w:lang w:val="en-GB" w:eastAsia="ko-KR"/>
              </w:rPr>
            </w:pPr>
            <w:r>
              <w:rPr>
                <w:rFonts w:ascii="Times New Roman" w:hAnsi="Times New Roman"/>
                <w:b w:val="0"/>
                <w:color w:val="000000"/>
                <w:sz w:val="18"/>
                <w:szCs w:val="18"/>
                <w:lang w:val="en-GB" w:eastAsia="ko-KR"/>
              </w:rPr>
              <w:t>Payload length (including CRC)</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580F" w:rsidRDefault="006E580F" w:rsidP="00450E2C">
            <w:pPr>
              <w:pStyle w:val="TH"/>
              <w:keepNext w:val="0"/>
              <w:snapToGrid w:val="0"/>
              <w:spacing w:before="0" w:after="0"/>
              <w:rPr>
                <w:rFonts w:ascii="Times New Roman" w:hAnsi="Times New Roman"/>
                <w:b w:val="0"/>
                <w:bCs/>
                <w:color w:val="000000"/>
                <w:sz w:val="18"/>
                <w:szCs w:val="18"/>
                <w:lang w:val="en-GB" w:eastAsia="ko-KR"/>
              </w:rPr>
            </w:pPr>
            <w:r>
              <w:rPr>
                <w:rFonts w:ascii="Times New Roman" w:hAnsi="Times New Roman"/>
                <w:b w:val="0"/>
                <w:color w:val="000000"/>
                <w:sz w:val="18"/>
                <w:szCs w:val="18"/>
                <w:lang w:val="en-GB" w:eastAsia="ko-KR"/>
              </w:rPr>
              <w:t>Propagation condition</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580F" w:rsidRDefault="006E580F" w:rsidP="00450E2C">
            <w:pPr>
              <w:pStyle w:val="TH"/>
              <w:keepNext w:val="0"/>
              <w:snapToGrid w:val="0"/>
              <w:spacing w:before="0" w:after="0"/>
              <w:rPr>
                <w:rFonts w:ascii="Times New Roman" w:hAnsi="Times New Roman"/>
                <w:b w:val="0"/>
                <w:bCs/>
                <w:color w:val="000000"/>
                <w:sz w:val="18"/>
                <w:szCs w:val="18"/>
                <w:lang w:val="en-GB" w:eastAsia="ko-KR"/>
              </w:rPr>
            </w:pPr>
            <w:r>
              <w:rPr>
                <w:rFonts w:ascii="Times New Roman" w:hAnsi="Times New Roman"/>
                <w:b w:val="0"/>
                <w:color w:val="000000"/>
                <w:sz w:val="18"/>
                <w:szCs w:val="18"/>
                <w:lang w:val="en-GB" w:eastAsia="ko-KR"/>
              </w:rPr>
              <w:t>SNR [dB]</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580F" w:rsidRDefault="006E580F" w:rsidP="00450E2C">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BLER</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580F" w:rsidRDefault="006E580F" w:rsidP="00450E2C">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kern w:val="2"/>
                <w:sz w:val="18"/>
                <w:szCs w:val="18"/>
                <w:lang w:eastAsia="zh-CN"/>
              </w:rPr>
              <w:t>Number of acquisition attempts</w:t>
            </w:r>
          </w:p>
        </w:tc>
      </w:tr>
      <w:tr w:rsidR="006E580F" w:rsidRPr="0074224C" w:rsidTr="006E580F">
        <w:trPr>
          <w:jc w:val="center"/>
        </w:trPr>
        <w:tc>
          <w:tcPr>
            <w:tcW w:w="1548" w:type="dxa"/>
            <w:vMerge w:val="restart"/>
            <w:tcBorders>
              <w:left w:val="single" w:sz="8" w:space="0" w:color="auto"/>
              <w:right w:val="single" w:sz="8" w:space="0" w:color="auto"/>
            </w:tcBorders>
            <w:tcMar>
              <w:top w:w="0" w:type="dxa"/>
              <w:left w:w="108" w:type="dxa"/>
              <w:bottom w:w="0" w:type="dxa"/>
              <w:right w:w="108" w:type="dxa"/>
            </w:tcMar>
            <w:vAlign w:val="center"/>
            <w:hideMark/>
          </w:tcPr>
          <w:p w:rsidR="006E580F" w:rsidRDefault="006E580F" w:rsidP="00DD7195">
            <w:pPr>
              <w:pStyle w:val="TH"/>
              <w:keepNext w:val="0"/>
              <w:snapToGrid w:val="0"/>
              <w:spacing w:before="0" w:after="0"/>
              <w:rPr>
                <w:rFonts w:ascii="Times New Roman" w:hAnsi="Times New Roman"/>
                <w:b w:val="0"/>
                <w:bCs/>
                <w:color w:val="000000"/>
                <w:sz w:val="18"/>
                <w:szCs w:val="18"/>
                <w:lang w:val="en-GB" w:eastAsia="ko-KR"/>
              </w:rPr>
            </w:pPr>
            <w:r>
              <w:rPr>
                <w:rFonts w:ascii="Times New Roman" w:hAnsi="Times New Roman"/>
                <w:b w:val="0"/>
                <w:color w:val="000000"/>
                <w:sz w:val="18"/>
                <w:szCs w:val="18"/>
                <w:lang w:val="en-GB" w:eastAsia="zh-CN"/>
              </w:rPr>
              <w:t>56 bits</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E580F" w:rsidRDefault="006E580F" w:rsidP="00DD7195">
            <w:pPr>
              <w:pStyle w:val="TH"/>
              <w:keepNext w:val="0"/>
              <w:snapToGrid w:val="0"/>
              <w:spacing w:before="0" w:after="0"/>
              <w:rPr>
                <w:rFonts w:ascii="Times New Roman" w:hAnsi="Times New Roman"/>
                <w:b w:val="0"/>
                <w:bCs/>
                <w:color w:val="000000"/>
                <w:sz w:val="18"/>
                <w:szCs w:val="18"/>
                <w:lang w:val="en-GB" w:eastAsia="ko-KR"/>
              </w:rPr>
            </w:pPr>
            <w:r>
              <w:rPr>
                <w:rFonts w:ascii="Times New Roman" w:hAnsi="Times New Roman"/>
                <w:b w:val="0"/>
                <w:color w:val="000000"/>
                <w:sz w:val="18"/>
                <w:szCs w:val="18"/>
                <w:lang w:val="en-GB" w:eastAsia="ko-KR"/>
              </w:rPr>
              <w:t>EPA5</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580F" w:rsidRDefault="006E580F" w:rsidP="00DD7195">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-10</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Default="006E580F" w:rsidP="00DD7195">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0.394</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Default="00DE4CB2" w:rsidP="00DD7195">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5</w:t>
            </w:r>
          </w:p>
        </w:tc>
      </w:tr>
      <w:tr w:rsidR="006E580F" w:rsidRPr="0074224C" w:rsidTr="006E580F">
        <w:trPr>
          <w:jc w:val="center"/>
        </w:trPr>
        <w:tc>
          <w:tcPr>
            <w:tcW w:w="0" w:type="auto"/>
            <w:vMerge/>
            <w:tcBorders>
              <w:left w:val="single" w:sz="8" w:space="0" w:color="auto"/>
              <w:right w:val="single" w:sz="8" w:space="0" w:color="auto"/>
            </w:tcBorders>
            <w:vAlign w:val="center"/>
            <w:hideMark/>
          </w:tcPr>
          <w:p w:rsidR="006E580F" w:rsidRDefault="006E580F" w:rsidP="00DD7195">
            <w:pPr>
              <w:rPr>
                <w:rFonts w:ascii="Times New Roman" w:eastAsia="Times New Roman" w:hAnsi="Times New Roman"/>
                <w:color w:val="000000"/>
                <w:sz w:val="18"/>
                <w:szCs w:val="18"/>
                <w:lang w:val="en-GB" w:eastAsia="ko-KR"/>
              </w:rPr>
            </w:pPr>
          </w:p>
        </w:tc>
        <w:tc>
          <w:tcPr>
            <w:tcW w:w="0" w:type="auto"/>
            <w:vMerge/>
            <w:tcBorders>
              <w:top w:val="nil"/>
              <w:left w:val="nil"/>
              <w:bottom w:val="single" w:sz="8" w:space="0" w:color="auto"/>
              <w:right w:val="single" w:sz="8" w:space="0" w:color="auto"/>
            </w:tcBorders>
            <w:vAlign w:val="center"/>
            <w:hideMark/>
          </w:tcPr>
          <w:p w:rsidR="006E580F" w:rsidRDefault="006E580F" w:rsidP="00DD7195">
            <w:pPr>
              <w:rPr>
                <w:rFonts w:ascii="Times New Roman" w:eastAsia="Times New Roman" w:hAnsi="Times New Roman"/>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580F" w:rsidRDefault="006E580F" w:rsidP="00DD7195">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-8</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Default="006E580F" w:rsidP="00DD7195">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0.191</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Default="00DE4CB2" w:rsidP="00DD7195">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3</w:t>
            </w:r>
          </w:p>
        </w:tc>
      </w:tr>
      <w:tr w:rsidR="006E580F" w:rsidRPr="0074224C" w:rsidTr="006E580F">
        <w:trPr>
          <w:jc w:val="center"/>
        </w:trPr>
        <w:tc>
          <w:tcPr>
            <w:tcW w:w="0" w:type="auto"/>
            <w:vMerge/>
            <w:tcBorders>
              <w:left w:val="single" w:sz="8" w:space="0" w:color="auto"/>
              <w:right w:val="single" w:sz="8" w:space="0" w:color="auto"/>
            </w:tcBorders>
            <w:vAlign w:val="center"/>
            <w:hideMark/>
          </w:tcPr>
          <w:p w:rsidR="006E580F" w:rsidRDefault="006E580F" w:rsidP="00DD7195">
            <w:pPr>
              <w:rPr>
                <w:rFonts w:ascii="Times New Roman" w:eastAsia="Times New Roman" w:hAnsi="Times New Roman"/>
                <w:color w:val="000000"/>
                <w:sz w:val="18"/>
                <w:szCs w:val="18"/>
                <w:lang w:val="en-GB" w:eastAsia="ko-KR"/>
              </w:rPr>
            </w:pPr>
          </w:p>
        </w:tc>
        <w:tc>
          <w:tcPr>
            <w:tcW w:w="0" w:type="auto"/>
            <w:vMerge/>
            <w:tcBorders>
              <w:top w:val="nil"/>
              <w:left w:val="nil"/>
              <w:bottom w:val="single" w:sz="8" w:space="0" w:color="auto"/>
              <w:right w:val="single" w:sz="8" w:space="0" w:color="auto"/>
            </w:tcBorders>
            <w:vAlign w:val="center"/>
            <w:hideMark/>
          </w:tcPr>
          <w:p w:rsidR="006E580F" w:rsidRDefault="006E580F" w:rsidP="00DD7195">
            <w:pPr>
              <w:rPr>
                <w:rFonts w:ascii="Times New Roman" w:eastAsia="Times New Roman" w:hAnsi="Times New Roman"/>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E580F" w:rsidRPr="0036652C" w:rsidRDefault="006E580F" w:rsidP="00DD7195">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color w:val="000000"/>
                <w:sz w:val="18"/>
                <w:szCs w:val="18"/>
                <w:highlight w:val="yellow"/>
                <w:lang w:val="en-GB" w:eastAsia="zh-CN"/>
              </w:rPr>
              <w:t>-6</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Pr="0036652C" w:rsidRDefault="006E580F" w:rsidP="00DD7195">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color w:val="000000"/>
                <w:sz w:val="18"/>
                <w:szCs w:val="18"/>
                <w:highlight w:val="yellow"/>
                <w:lang w:val="en-GB" w:eastAsia="zh-CN"/>
              </w:rPr>
              <w:t>0.0754</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Pr="0036652C" w:rsidRDefault="00DE4CB2" w:rsidP="00DD7195">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bCs/>
                <w:color w:val="000000"/>
                <w:sz w:val="18"/>
                <w:szCs w:val="18"/>
                <w:highlight w:val="yellow"/>
                <w:lang w:val="en-GB" w:eastAsia="zh-CN"/>
              </w:rPr>
              <w:t>2</w:t>
            </w:r>
          </w:p>
        </w:tc>
      </w:tr>
      <w:tr w:rsidR="006E580F" w:rsidRPr="0074224C" w:rsidTr="006E580F">
        <w:trPr>
          <w:jc w:val="center"/>
        </w:trPr>
        <w:tc>
          <w:tcPr>
            <w:tcW w:w="0" w:type="auto"/>
            <w:vMerge/>
            <w:tcBorders>
              <w:left w:val="single" w:sz="8" w:space="0" w:color="auto"/>
              <w:right w:val="single" w:sz="8" w:space="0" w:color="auto"/>
            </w:tcBorders>
            <w:vAlign w:val="center"/>
          </w:tcPr>
          <w:p w:rsidR="006E580F" w:rsidRDefault="006E580F" w:rsidP="006E580F">
            <w:pPr>
              <w:rPr>
                <w:rFonts w:ascii="Times New Roman" w:eastAsia="Times New Roman" w:hAnsi="Times New Roman"/>
                <w:color w:val="000000"/>
                <w:sz w:val="18"/>
                <w:szCs w:val="18"/>
                <w:lang w:val="en-GB" w:eastAsia="ko-KR"/>
              </w:rPr>
            </w:pPr>
          </w:p>
        </w:tc>
        <w:tc>
          <w:tcPr>
            <w:tcW w:w="0" w:type="auto"/>
            <w:vMerge/>
            <w:tcBorders>
              <w:top w:val="nil"/>
              <w:left w:val="nil"/>
              <w:bottom w:val="single" w:sz="8" w:space="0" w:color="auto"/>
              <w:right w:val="single" w:sz="8" w:space="0" w:color="auto"/>
            </w:tcBorders>
            <w:vAlign w:val="center"/>
          </w:tcPr>
          <w:p w:rsidR="006E580F" w:rsidRDefault="006E580F" w:rsidP="006E580F">
            <w:pPr>
              <w:rPr>
                <w:rFonts w:ascii="Times New Roman" w:eastAsia="Times New Roman" w:hAnsi="Times New Roman"/>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Default="006E580F" w:rsidP="006E580F">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-4</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Default="006E580F" w:rsidP="006E580F">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0.0247</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Default="00DE4CB2" w:rsidP="006E580F">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r>
      <w:tr w:rsidR="006E580F" w:rsidRPr="0074224C" w:rsidTr="006E580F">
        <w:trPr>
          <w:jc w:val="center"/>
        </w:trPr>
        <w:tc>
          <w:tcPr>
            <w:tcW w:w="0" w:type="auto"/>
            <w:vMerge/>
            <w:tcBorders>
              <w:left w:val="single" w:sz="8" w:space="0" w:color="auto"/>
              <w:right w:val="single" w:sz="8" w:space="0" w:color="auto"/>
            </w:tcBorders>
            <w:vAlign w:val="center"/>
            <w:hideMark/>
          </w:tcPr>
          <w:p w:rsidR="006E580F" w:rsidRDefault="006E580F" w:rsidP="006E580F">
            <w:pPr>
              <w:rPr>
                <w:rFonts w:ascii="Times New Roman" w:eastAsia="Times New Roman" w:hAnsi="Times New Roman"/>
                <w:color w:val="000000"/>
                <w:sz w:val="18"/>
                <w:szCs w:val="18"/>
                <w:lang w:val="en-GB" w:eastAsia="ko-KR"/>
              </w:rPr>
            </w:pPr>
          </w:p>
        </w:tc>
        <w:tc>
          <w:tcPr>
            <w:tcW w:w="0" w:type="auto"/>
            <w:vMerge/>
            <w:tcBorders>
              <w:top w:val="nil"/>
              <w:left w:val="nil"/>
              <w:bottom w:val="single" w:sz="8" w:space="0" w:color="auto"/>
              <w:right w:val="single" w:sz="8" w:space="0" w:color="auto"/>
            </w:tcBorders>
            <w:vAlign w:val="center"/>
            <w:hideMark/>
          </w:tcPr>
          <w:p w:rsidR="006E580F" w:rsidRDefault="006E580F" w:rsidP="006E580F">
            <w:pPr>
              <w:rPr>
                <w:rFonts w:ascii="Times New Roman" w:eastAsia="Times New Roman" w:hAnsi="Times New Roman"/>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Default="006E580F" w:rsidP="006E580F">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Default="006E580F" w:rsidP="006E580F">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0.0069</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Default="00DE4CB2" w:rsidP="006E580F">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1</w:t>
            </w:r>
          </w:p>
        </w:tc>
      </w:tr>
      <w:tr w:rsidR="006E580F" w:rsidRPr="0074224C" w:rsidTr="006E580F">
        <w:trPr>
          <w:jc w:val="center"/>
        </w:trPr>
        <w:tc>
          <w:tcPr>
            <w:tcW w:w="0" w:type="auto"/>
            <w:vMerge/>
            <w:tcBorders>
              <w:left w:val="single" w:sz="8" w:space="0" w:color="auto"/>
              <w:right w:val="single" w:sz="8" w:space="0" w:color="auto"/>
            </w:tcBorders>
            <w:vAlign w:val="center"/>
          </w:tcPr>
          <w:p w:rsidR="006E580F" w:rsidRDefault="006E580F" w:rsidP="006E580F">
            <w:pPr>
              <w:rPr>
                <w:rFonts w:ascii="Times New Roman" w:eastAsia="Times New Roman" w:hAnsi="Times New Roman"/>
                <w:color w:val="000000"/>
                <w:sz w:val="18"/>
                <w:szCs w:val="18"/>
                <w:lang w:val="en-GB" w:eastAsia="ko-KR"/>
              </w:rPr>
            </w:pPr>
          </w:p>
        </w:tc>
        <w:tc>
          <w:tcPr>
            <w:tcW w:w="1134" w:type="dxa"/>
            <w:vMerge w:val="restart"/>
            <w:tcBorders>
              <w:top w:val="nil"/>
              <w:left w:val="nil"/>
              <w:right w:val="single" w:sz="8" w:space="0" w:color="auto"/>
            </w:tcBorders>
            <w:tcMar>
              <w:top w:w="0" w:type="dxa"/>
              <w:left w:w="108" w:type="dxa"/>
              <w:bottom w:w="0" w:type="dxa"/>
              <w:right w:w="108" w:type="dxa"/>
            </w:tcMar>
            <w:vAlign w:val="center"/>
          </w:tcPr>
          <w:p w:rsidR="006E580F" w:rsidRDefault="006E580F" w:rsidP="006E580F">
            <w:pPr>
              <w:pStyle w:val="TH"/>
              <w:keepNext w:val="0"/>
              <w:snapToGrid w:val="0"/>
              <w:spacing w:before="0" w:after="0"/>
              <w:rPr>
                <w:rFonts w:ascii="Times New Roman" w:hAnsi="Times New Roman"/>
                <w:b w:val="0"/>
                <w:color w:val="000000"/>
                <w:sz w:val="18"/>
                <w:szCs w:val="18"/>
                <w:lang w:val="en-GB" w:eastAsia="ko-KR"/>
              </w:rPr>
            </w:pPr>
            <w:r>
              <w:rPr>
                <w:rFonts w:ascii="Times New Roman" w:hAnsi="Times New Roman"/>
                <w:b w:val="0"/>
                <w:color w:val="000000"/>
                <w:sz w:val="18"/>
                <w:szCs w:val="18"/>
                <w:lang w:val="en-GB" w:eastAsia="ko-KR"/>
              </w:rPr>
              <w:t>ETU70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Default="006E580F" w:rsidP="006E580F">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-10</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Default="006E580F" w:rsidP="006E580F">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0.5</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Default="00DE4CB2" w:rsidP="006E580F">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7</w:t>
            </w:r>
          </w:p>
        </w:tc>
      </w:tr>
      <w:tr w:rsidR="006E580F" w:rsidRPr="0074224C" w:rsidTr="006E580F">
        <w:trPr>
          <w:jc w:val="center"/>
        </w:trPr>
        <w:tc>
          <w:tcPr>
            <w:tcW w:w="0" w:type="auto"/>
            <w:vMerge/>
            <w:tcBorders>
              <w:left w:val="single" w:sz="8" w:space="0" w:color="auto"/>
              <w:right w:val="single" w:sz="8" w:space="0" w:color="auto"/>
            </w:tcBorders>
            <w:vAlign w:val="center"/>
          </w:tcPr>
          <w:p w:rsidR="006E580F" w:rsidRDefault="006E580F" w:rsidP="006E580F">
            <w:pPr>
              <w:rPr>
                <w:rFonts w:ascii="Times New Roman" w:eastAsia="Times New Roman" w:hAnsi="Times New Roman"/>
                <w:color w:val="000000"/>
                <w:sz w:val="18"/>
                <w:szCs w:val="18"/>
                <w:lang w:val="en-GB" w:eastAsia="ko-KR"/>
              </w:rPr>
            </w:pPr>
          </w:p>
        </w:tc>
        <w:tc>
          <w:tcPr>
            <w:tcW w:w="1134" w:type="dxa"/>
            <w:vMerge/>
            <w:tcBorders>
              <w:left w:val="nil"/>
              <w:right w:val="single" w:sz="8" w:space="0" w:color="auto"/>
            </w:tcBorders>
            <w:tcMar>
              <w:top w:w="0" w:type="dxa"/>
              <w:left w:w="108" w:type="dxa"/>
              <w:bottom w:w="0" w:type="dxa"/>
              <w:right w:w="108" w:type="dxa"/>
            </w:tcMar>
            <w:vAlign w:val="center"/>
          </w:tcPr>
          <w:p w:rsidR="006E580F" w:rsidRDefault="006E580F" w:rsidP="006E580F">
            <w:pPr>
              <w:pStyle w:val="TH"/>
              <w:keepNext w:val="0"/>
              <w:snapToGrid w:val="0"/>
              <w:spacing w:before="0" w:after="0"/>
              <w:rPr>
                <w:rFonts w:ascii="Times New Roman" w:hAnsi="Times New Roman"/>
                <w:b w:val="0"/>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Default="006E580F" w:rsidP="006E580F">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-8</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Default="006E580F" w:rsidP="006E580F">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0.2</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Default="00DE4CB2" w:rsidP="006E580F">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3</w:t>
            </w:r>
          </w:p>
        </w:tc>
      </w:tr>
      <w:tr w:rsidR="006E580F" w:rsidRPr="0074224C" w:rsidTr="006E580F">
        <w:trPr>
          <w:jc w:val="center"/>
        </w:trPr>
        <w:tc>
          <w:tcPr>
            <w:tcW w:w="0" w:type="auto"/>
            <w:vMerge/>
            <w:tcBorders>
              <w:left w:val="single" w:sz="8" w:space="0" w:color="auto"/>
              <w:right w:val="single" w:sz="8" w:space="0" w:color="auto"/>
            </w:tcBorders>
            <w:vAlign w:val="center"/>
          </w:tcPr>
          <w:p w:rsidR="006E580F" w:rsidRDefault="006E580F" w:rsidP="006E580F">
            <w:pPr>
              <w:rPr>
                <w:rFonts w:ascii="Times New Roman" w:eastAsia="Times New Roman" w:hAnsi="Times New Roman"/>
                <w:color w:val="000000"/>
                <w:sz w:val="18"/>
                <w:szCs w:val="18"/>
                <w:lang w:val="en-GB" w:eastAsia="ko-KR"/>
              </w:rPr>
            </w:pPr>
          </w:p>
        </w:tc>
        <w:tc>
          <w:tcPr>
            <w:tcW w:w="1134" w:type="dxa"/>
            <w:vMerge/>
            <w:tcBorders>
              <w:left w:val="nil"/>
              <w:right w:val="single" w:sz="8" w:space="0" w:color="auto"/>
            </w:tcBorders>
            <w:tcMar>
              <w:top w:w="0" w:type="dxa"/>
              <w:left w:w="108" w:type="dxa"/>
              <w:bottom w:w="0" w:type="dxa"/>
              <w:right w:w="108" w:type="dxa"/>
            </w:tcMar>
            <w:vAlign w:val="center"/>
          </w:tcPr>
          <w:p w:rsidR="006E580F" w:rsidRDefault="006E580F" w:rsidP="006E580F">
            <w:pPr>
              <w:pStyle w:val="TH"/>
              <w:keepNext w:val="0"/>
              <w:snapToGrid w:val="0"/>
              <w:spacing w:before="0" w:after="0"/>
              <w:rPr>
                <w:rFonts w:ascii="Times New Roman" w:hAnsi="Times New Roman"/>
                <w:b w:val="0"/>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Pr="0036652C" w:rsidRDefault="006E580F" w:rsidP="006E580F">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color w:val="000000"/>
                <w:sz w:val="18"/>
                <w:szCs w:val="18"/>
                <w:highlight w:val="yellow"/>
                <w:lang w:val="en-GB" w:eastAsia="zh-CN"/>
              </w:rPr>
              <w:t>-6</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Pr="0036652C" w:rsidRDefault="006E580F" w:rsidP="006E580F">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bCs/>
                <w:color w:val="000000"/>
                <w:sz w:val="18"/>
                <w:szCs w:val="18"/>
                <w:highlight w:val="yellow"/>
                <w:lang w:val="en-GB" w:eastAsia="zh-CN"/>
              </w:rPr>
              <w:t>0.052</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6E580F" w:rsidRPr="0036652C" w:rsidRDefault="00DE4CB2" w:rsidP="006E580F">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bCs/>
                <w:color w:val="000000"/>
                <w:sz w:val="18"/>
                <w:szCs w:val="18"/>
                <w:highlight w:val="yellow"/>
                <w:lang w:val="en-GB" w:eastAsia="zh-CN"/>
              </w:rPr>
              <w:t>2</w:t>
            </w:r>
          </w:p>
        </w:tc>
      </w:tr>
      <w:tr w:rsidR="000D38C0" w:rsidRPr="0074224C" w:rsidTr="006E580F">
        <w:trPr>
          <w:jc w:val="center"/>
        </w:trPr>
        <w:tc>
          <w:tcPr>
            <w:tcW w:w="0" w:type="auto"/>
            <w:vMerge/>
            <w:tcBorders>
              <w:left w:val="single" w:sz="8" w:space="0" w:color="auto"/>
              <w:right w:val="single" w:sz="8" w:space="0" w:color="auto"/>
            </w:tcBorders>
            <w:vAlign w:val="center"/>
          </w:tcPr>
          <w:p w:rsidR="000D38C0" w:rsidRDefault="000D38C0" w:rsidP="000D38C0">
            <w:pPr>
              <w:rPr>
                <w:rFonts w:ascii="Times New Roman" w:eastAsia="Times New Roman" w:hAnsi="Times New Roman"/>
                <w:color w:val="000000"/>
                <w:sz w:val="18"/>
                <w:szCs w:val="18"/>
                <w:lang w:val="en-GB" w:eastAsia="ko-KR"/>
              </w:rPr>
            </w:pPr>
          </w:p>
        </w:tc>
        <w:tc>
          <w:tcPr>
            <w:tcW w:w="1134" w:type="dxa"/>
            <w:vMerge/>
            <w:tcBorders>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-4</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0.01</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DE4CB2"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1</w:t>
            </w:r>
          </w:p>
        </w:tc>
      </w:tr>
      <w:tr w:rsidR="000D38C0" w:rsidRPr="0074224C" w:rsidTr="006E580F">
        <w:trPr>
          <w:jc w:val="center"/>
        </w:trPr>
        <w:tc>
          <w:tcPr>
            <w:tcW w:w="0" w:type="auto"/>
            <w:vMerge/>
            <w:tcBorders>
              <w:left w:val="single" w:sz="8" w:space="0" w:color="auto"/>
              <w:right w:val="single" w:sz="8" w:space="0" w:color="auto"/>
            </w:tcBorders>
            <w:vAlign w:val="center"/>
          </w:tcPr>
          <w:p w:rsidR="000D38C0" w:rsidRDefault="000D38C0" w:rsidP="000D38C0">
            <w:pPr>
              <w:rPr>
                <w:rFonts w:ascii="Times New Roman" w:eastAsia="Times New Roman" w:hAnsi="Times New Roman"/>
                <w:color w:val="000000"/>
                <w:sz w:val="18"/>
                <w:szCs w:val="18"/>
                <w:lang w:val="en-GB" w:eastAsia="ko-KR"/>
              </w:rPr>
            </w:pPr>
          </w:p>
        </w:tc>
        <w:tc>
          <w:tcPr>
            <w:tcW w:w="1134" w:type="dxa"/>
            <w:vMerge/>
            <w:tcBorders>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-2</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0.0009</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DE4CB2"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1</w:t>
            </w:r>
          </w:p>
        </w:tc>
      </w:tr>
      <w:tr w:rsidR="000D38C0" w:rsidRPr="0074224C" w:rsidTr="006E580F">
        <w:trPr>
          <w:jc w:val="center"/>
        </w:trPr>
        <w:tc>
          <w:tcPr>
            <w:tcW w:w="0" w:type="auto"/>
            <w:vMerge/>
            <w:tcBorders>
              <w:left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eastAsia="ko-KR"/>
              </w:rPr>
            </w:pP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38C0" w:rsidRDefault="000D38C0" w:rsidP="000D38C0">
            <w:pPr>
              <w:pStyle w:val="TH"/>
              <w:keepNext w:val="0"/>
              <w:snapToGrid w:val="0"/>
              <w:spacing w:before="0" w:after="0"/>
              <w:rPr>
                <w:rFonts w:ascii="Times New Roman" w:hAnsi="Times New Roman"/>
                <w:b w:val="0"/>
                <w:bCs/>
                <w:color w:val="000000"/>
                <w:sz w:val="18"/>
                <w:szCs w:val="18"/>
                <w:lang w:val="en-GB" w:eastAsia="ko-KR"/>
              </w:rPr>
            </w:pPr>
            <w:r>
              <w:rPr>
                <w:rFonts w:ascii="Times New Roman" w:hAnsi="Times New Roman"/>
                <w:b w:val="0"/>
                <w:color w:val="000000"/>
                <w:sz w:val="18"/>
                <w:szCs w:val="18"/>
                <w:lang w:val="en-GB" w:eastAsia="ko-KR"/>
              </w:rPr>
              <w:t>TDL-C</w:t>
            </w:r>
          </w:p>
          <w:p w:rsidR="000D38C0" w:rsidRDefault="000D38C0" w:rsidP="000D38C0">
            <w:pPr>
              <w:pStyle w:val="TH"/>
              <w:keepNext w:val="0"/>
              <w:snapToGrid w:val="0"/>
              <w:spacing w:before="0" w:after="0"/>
              <w:rPr>
                <w:rFonts w:ascii="Times New Roman" w:hAnsi="Times New Roman"/>
                <w:b w:val="0"/>
                <w:bCs/>
                <w:color w:val="000000"/>
                <w:sz w:val="18"/>
                <w:szCs w:val="18"/>
                <w:lang w:val="en-GB" w:eastAsia="ko-KR"/>
              </w:rPr>
            </w:pPr>
            <w:r>
              <w:rPr>
                <w:rFonts w:ascii="Times New Roman" w:hAnsi="Times New Roman"/>
                <w:b w:val="0"/>
                <w:color w:val="000000"/>
                <w:sz w:val="18"/>
                <w:szCs w:val="18"/>
                <w:lang w:val="en-GB" w:eastAsia="ko-KR"/>
              </w:rPr>
              <w:t>100ns</w:t>
            </w:r>
          </w:p>
          <w:p w:rsidR="000D38C0" w:rsidRDefault="000D38C0" w:rsidP="000D38C0">
            <w:pPr>
              <w:pStyle w:val="TH"/>
              <w:keepNext w:val="0"/>
              <w:snapToGrid w:val="0"/>
              <w:spacing w:before="0" w:after="0"/>
              <w:rPr>
                <w:rFonts w:ascii="Times New Roman" w:hAnsi="Times New Roman"/>
                <w:b w:val="0"/>
                <w:bCs/>
                <w:color w:val="000000"/>
                <w:sz w:val="18"/>
                <w:szCs w:val="18"/>
                <w:lang w:val="en-GB" w:eastAsia="ko-KR"/>
              </w:rPr>
            </w:pPr>
            <w:r>
              <w:rPr>
                <w:rFonts w:ascii="Times New Roman" w:hAnsi="Times New Roman"/>
                <w:b w:val="0"/>
                <w:color w:val="000000"/>
                <w:sz w:val="18"/>
                <w:szCs w:val="18"/>
                <w:lang w:val="en-GB" w:eastAsia="ko-KR"/>
              </w:rPr>
              <w:lastRenderedPageBreak/>
              <w:t>3km/h</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lastRenderedPageBreak/>
              <w:t>-10</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0.322</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DE4CB2"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5</w:t>
            </w:r>
          </w:p>
        </w:tc>
      </w:tr>
      <w:tr w:rsidR="000D38C0" w:rsidRPr="0074224C" w:rsidTr="006E580F">
        <w:trPr>
          <w:jc w:val="center"/>
        </w:trPr>
        <w:tc>
          <w:tcPr>
            <w:tcW w:w="0" w:type="auto"/>
            <w:vMerge/>
            <w:tcBorders>
              <w:left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eastAsia="ko-KR"/>
              </w:rPr>
            </w:pPr>
          </w:p>
        </w:tc>
        <w:tc>
          <w:tcPr>
            <w:tcW w:w="0" w:type="auto"/>
            <w:vMerge/>
            <w:tcBorders>
              <w:top w:val="nil"/>
              <w:left w:val="nil"/>
              <w:bottom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-8</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0.147</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DE4CB2"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3</w:t>
            </w:r>
          </w:p>
        </w:tc>
      </w:tr>
      <w:tr w:rsidR="000D38C0" w:rsidRPr="0074224C" w:rsidTr="006E580F">
        <w:trPr>
          <w:jc w:val="center"/>
        </w:trPr>
        <w:tc>
          <w:tcPr>
            <w:tcW w:w="0" w:type="auto"/>
            <w:vMerge/>
            <w:tcBorders>
              <w:left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eastAsia="ko-KR"/>
              </w:rPr>
            </w:pPr>
          </w:p>
        </w:tc>
        <w:tc>
          <w:tcPr>
            <w:tcW w:w="0" w:type="auto"/>
            <w:vMerge/>
            <w:tcBorders>
              <w:top w:val="nil"/>
              <w:left w:val="nil"/>
              <w:bottom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38C0" w:rsidRPr="0036652C" w:rsidRDefault="000D38C0" w:rsidP="000D38C0">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color w:val="000000"/>
                <w:sz w:val="18"/>
                <w:szCs w:val="18"/>
                <w:highlight w:val="yellow"/>
                <w:lang w:val="en-GB" w:eastAsia="zh-CN"/>
              </w:rPr>
              <w:t>-6</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Pr="0036652C" w:rsidRDefault="000D38C0" w:rsidP="000D38C0">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color w:val="000000"/>
                <w:sz w:val="18"/>
                <w:szCs w:val="18"/>
                <w:highlight w:val="yellow"/>
                <w:lang w:val="en-GB" w:eastAsia="zh-CN"/>
              </w:rPr>
              <w:t>0.051</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Pr="0036652C" w:rsidRDefault="00DE4CB2" w:rsidP="000D38C0">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bCs/>
                <w:color w:val="000000"/>
                <w:sz w:val="18"/>
                <w:szCs w:val="18"/>
                <w:highlight w:val="yellow"/>
                <w:lang w:val="en-GB" w:eastAsia="zh-CN"/>
              </w:rPr>
              <w:t>2</w:t>
            </w:r>
          </w:p>
        </w:tc>
      </w:tr>
      <w:tr w:rsidR="000D38C0" w:rsidRPr="0074224C" w:rsidTr="006E580F">
        <w:trPr>
          <w:jc w:val="center"/>
        </w:trPr>
        <w:tc>
          <w:tcPr>
            <w:tcW w:w="0" w:type="auto"/>
            <w:vMerge/>
            <w:tcBorders>
              <w:left w:val="single" w:sz="8" w:space="0" w:color="auto"/>
              <w:bottom w:val="single" w:sz="8" w:space="0" w:color="auto"/>
              <w:right w:val="single" w:sz="8" w:space="0" w:color="auto"/>
            </w:tcBorders>
            <w:vAlign w:val="center"/>
          </w:tcPr>
          <w:p w:rsidR="000D38C0" w:rsidRDefault="000D38C0" w:rsidP="000D38C0">
            <w:pPr>
              <w:rPr>
                <w:rFonts w:ascii="Times New Roman" w:eastAsia="Times New Roman" w:hAnsi="Times New Roman"/>
                <w:color w:val="000000"/>
                <w:sz w:val="18"/>
                <w:szCs w:val="18"/>
                <w:lang w:val="en-GB" w:eastAsia="ko-KR"/>
              </w:rPr>
            </w:pPr>
          </w:p>
        </w:tc>
        <w:tc>
          <w:tcPr>
            <w:tcW w:w="0" w:type="auto"/>
            <w:vMerge/>
            <w:tcBorders>
              <w:top w:val="nil"/>
              <w:left w:val="nil"/>
              <w:bottom w:val="single" w:sz="8" w:space="0" w:color="auto"/>
              <w:right w:val="single" w:sz="8" w:space="0" w:color="auto"/>
            </w:tcBorders>
            <w:vAlign w:val="center"/>
          </w:tcPr>
          <w:p w:rsidR="000D38C0" w:rsidRDefault="000D38C0" w:rsidP="000D38C0">
            <w:pPr>
              <w:rPr>
                <w:rFonts w:ascii="Times New Roman" w:eastAsia="Times New Roman" w:hAnsi="Times New Roman"/>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-4</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0.015</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DE4CB2"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r>
      <w:tr w:rsidR="000D38C0" w:rsidRPr="0074224C" w:rsidTr="006E580F">
        <w:trPr>
          <w:jc w:val="center"/>
        </w:trPr>
        <w:tc>
          <w:tcPr>
            <w:tcW w:w="0" w:type="auto"/>
            <w:vMerge/>
            <w:tcBorders>
              <w:left w:val="single" w:sz="8" w:space="0" w:color="auto"/>
              <w:bottom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eastAsia="ko-KR"/>
              </w:rPr>
            </w:pPr>
          </w:p>
        </w:tc>
        <w:tc>
          <w:tcPr>
            <w:tcW w:w="0" w:type="auto"/>
            <w:vMerge/>
            <w:tcBorders>
              <w:top w:val="nil"/>
              <w:left w:val="nil"/>
              <w:bottom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0.0002</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DE4CB2"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1</w:t>
            </w:r>
          </w:p>
        </w:tc>
      </w:tr>
      <w:tr w:rsidR="000D38C0" w:rsidRPr="0074224C" w:rsidTr="006E580F">
        <w:trPr>
          <w:jc w:val="center"/>
        </w:trPr>
        <w:tc>
          <w:tcPr>
            <w:tcW w:w="1548" w:type="dxa"/>
            <w:vMerge w:val="restart"/>
            <w:tcBorders>
              <w:top w:val="nil"/>
              <w:left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snapToGrid w:val="0"/>
              <w:spacing w:before="0" w:after="0"/>
              <w:rPr>
                <w:rFonts w:ascii="Times New Roman" w:hAnsi="Times New Roman"/>
                <w:b w:val="0"/>
                <w:color w:val="000000"/>
                <w:sz w:val="18"/>
                <w:szCs w:val="18"/>
                <w:lang w:val="en-GB" w:eastAsia="zh-CN"/>
              </w:rPr>
            </w:pPr>
            <w:r>
              <w:rPr>
                <w:rFonts w:ascii="Times New Roman" w:hAnsi="Times New Roman"/>
                <w:b w:val="0"/>
                <w:color w:val="000000"/>
                <w:sz w:val="18"/>
                <w:szCs w:val="18"/>
                <w:lang w:val="en-GB" w:eastAsia="zh-CN"/>
              </w:rPr>
              <w:t>64 bits</w:t>
            </w:r>
          </w:p>
        </w:tc>
        <w:tc>
          <w:tcPr>
            <w:tcW w:w="1134" w:type="dxa"/>
            <w:tcBorders>
              <w:top w:val="nil"/>
              <w:left w:val="nil"/>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-10</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0.462</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DE4CB2"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6</w:t>
            </w:r>
          </w:p>
        </w:tc>
      </w:tr>
      <w:tr w:rsidR="000D38C0" w:rsidRPr="0074224C" w:rsidTr="006E580F">
        <w:trPr>
          <w:jc w:val="center"/>
        </w:trPr>
        <w:tc>
          <w:tcPr>
            <w:tcW w:w="1548" w:type="dxa"/>
            <w:vMerge/>
            <w:tcBorders>
              <w:left w:val="single" w:sz="8" w:space="0" w:color="auto"/>
              <w:right w:val="single" w:sz="8" w:space="0" w:color="auto"/>
            </w:tcBorders>
            <w:tcMar>
              <w:top w:w="0" w:type="dxa"/>
              <w:left w:w="108" w:type="dxa"/>
              <w:bottom w:w="0" w:type="dxa"/>
              <w:right w:w="108" w:type="dxa"/>
            </w:tcMar>
            <w:vAlign w:val="center"/>
            <w:hideMark/>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38C0" w:rsidRDefault="000D38C0" w:rsidP="000D38C0">
            <w:pPr>
              <w:pStyle w:val="TH"/>
              <w:keepNext w:val="0"/>
              <w:snapToGrid w:val="0"/>
              <w:spacing w:before="0" w:after="0"/>
              <w:rPr>
                <w:rFonts w:ascii="Times New Roman" w:hAnsi="Times New Roman"/>
                <w:b w:val="0"/>
                <w:bCs/>
                <w:color w:val="000000"/>
                <w:sz w:val="18"/>
                <w:szCs w:val="18"/>
                <w:lang w:val="en-GB" w:eastAsia="ko-KR"/>
              </w:rPr>
            </w:pPr>
            <w:r>
              <w:rPr>
                <w:rFonts w:ascii="Times New Roman" w:hAnsi="Times New Roman"/>
                <w:b w:val="0"/>
                <w:color w:val="000000"/>
                <w:sz w:val="18"/>
                <w:szCs w:val="18"/>
                <w:lang w:val="en-GB" w:eastAsia="ko-KR"/>
              </w:rPr>
              <w:t>EPA5</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-8</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0.236</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DE4CB2"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4</w:t>
            </w:r>
          </w:p>
        </w:tc>
      </w:tr>
      <w:tr w:rsidR="000D38C0" w:rsidRPr="0074224C" w:rsidTr="006E580F">
        <w:trPr>
          <w:jc w:val="center"/>
        </w:trPr>
        <w:tc>
          <w:tcPr>
            <w:tcW w:w="0" w:type="auto"/>
            <w:vMerge/>
            <w:tcBorders>
              <w:left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rPr>
            </w:pPr>
          </w:p>
        </w:tc>
        <w:tc>
          <w:tcPr>
            <w:tcW w:w="0" w:type="auto"/>
            <w:vMerge/>
            <w:tcBorders>
              <w:top w:val="nil"/>
              <w:left w:val="nil"/>
              <w:bottom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Pr="0036652C" w:rsidRDefault="000D38C0" w:rsidP="000D38C0">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color w:val="000000"/>
                <w:sz w:val="18"/>
                <w:szCs w:val="18"/>
                <w:highlight w:val="yellow"/>
                <w:lang w:val="en-GB" w:eastAsia="zh-CN"/>
              </w:rPr>
              <w:t>-6</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Pr="0036652C" w:rsidRDefault="000D38C0" w:rsidP="000D38C0">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color w:val="000000"/>
                <w:sz w:val="18"/>
                <w:szCs w:val="18"/>
                <w:highlight w:val="yellow"/>
                <w:lang w:val="en-GB" w:eastAsia="zh-CN"/>
              </w:rPr>
              <w:t>0.099</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Pr="0036652C" w:rsidRDefault="00DE4CB2" w:rsidP="000D38C0">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bCs/>
                <w:color w:val="000000"/>
                <w:sz w:val="18"/>
                <w:szCs w:val="18"/>
                <w:highlight w:val="yellow"/>
                <w:lang w:val="en-GB" w:eastAsia="zh-CN"/>
              </w:rPr>
              <w:t>2</w:t>
            </w:r>
          </w:p>
        </w:tc>
      </w:tr>
      <w:tr w:rsidR="000D38C0" w:rsidRPr="0074224C" w:rsidTr="006E580F">
        <w:trPr>
          <w:jc w:val="center"/>
        </w:trPr>
        <w:tc>
          <w:tcPr>
            <w:tcW w:w="0" w:type="auto"/>
            <w:vMerge/>
            <w:tcBorders>
              <w:left w:val="single" w:sz="8" w:space="0" w:color="auto"/>
              <w:right w:val="single" w:sz="8" w:space="0" w:color="auto"/>
            </w:tcBorders>
            <w:vAlign w:val="center"/>
          </w:tcPr>
          <w:p w:rsidR="000D38C0" w:rsidRDefault="000D38C0" w:rsidP="000D38C0">
            <w:pPr>
              <w:rPr>
                <w:rFonts w:ascii="Times New Roman" w:eastAsia="Times New Roman" w:hAnsi="Times New Roman"/>
                <w:color w:val="000000"/>
                <w:sz w:val="18"/>
                <w:szCs w:val="18"/>
                <w:lang w:val="en-GB"/>
              </w:rPr>
            </w:pPr>
          </w:p>
        </w:tc>
        <w:tc>
          <w:tcPr>
            <w:tcW w:w="0" w:type="auto"/>
            <w:vMerge/>
            <w:tcBorders>
              <w:top w:val="nil"/>
              <w:left w:val="nil"/>
              <w:bottom w:val="single" w:sz="8" w:space="0" w:color="auto"/>
              <w:right w:val="single" w:sz="8" w:space="0" w:color="auto"/>
            </w:tcBorders>
            <w:vAlign w:val="center"/>
          </w:tcPr>
          <w:p w:rsidR="000D38C0" w:rsidRDefault="000D38C0" w:rsidP="000D38C0">
            <w:pPr>
              <w:rPr>
                <w:rFonts w:ascii="Times New Roman" w:eastAsia="Times New Roman" w:hAnsi="Times New Roman"/>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-4</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0.034</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DE4CB2"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r>
      <w:tr w:rsidR="000D38C0" w:rsidRPr="0074224C" w:rsidTr="006E580F">
        <w:trPr>
          <w:jc w:val="center"/>
        </w:trPr>
        <w:tc>
          <w:tcPr>
            <w:tcW w:w="0" w:type="auto"/>
            <w:vMerge/>
            <w:tcBorders>
              <w:left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rPr>
            </w:pPr>
          </w:p>
        </w:tc>
        <w:tc>
          <w:tcPr>
            <w:tcW w:w="0" w:type="auto"/>
            <w:vMerge/>
            <w:tcBorders>
              <w:top w:val="nil"/>
              <w:left w:val="nil"/>
              <w:bottom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0.010</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DE4CB2"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1</w:t>
            </w:r>
          </w:p>
        </w:tc>
      </w:tr>
      <w:tr w:rsidR="000D38C0" w:rsidRPr="0074224C" w:rsidTr="006E580F">
        <w:trPr>
          <w:jc w:val="center"/>
        </w:trPr>
        <w:tc>
          <w:tcPr>
            <w:tcW w:w="0" w:type="auto"/>
            <w:vMerge/>
            <w:tcBorders>
              <w:left w:val="single" w:sz="8" w:space="0" w:color="auto"/>
              <w:right w:val="single" w:sz="8" w:space="0" w:color="auto"/>
            </w:tcBorders>
            <w:vAlign w:val="center"/>
          </w:tcPr>
          <w:p w:rsidR="000D38C0" w:rsidRDefault="000D38C0" w:rsidP="000D38C0">
            <w:pPr>
              <w:rPr>
                <w:rFonts w:ascii="Times New Roman" w:eastAsia="Times New Roman" w:hAnsi="Times New Roman"/>
                <w:color w:val="000000"/>
                <w:sz w:val="18"/>
                <w:szCs w:val="18"/>
                <w:lang w:val="en-GB"/>
              </w:rPr>
            </w:pPr>
          </w:p>
        </w:tc>
        <w:tc>
          <w:tcPr>
            <w:tcW w:w="1134" w:type="dxa"/>
            <w:vMerge w:val="restart"/>
            <w:tcBorders>
              <w:top w:val="nil"/>
              <w:left w:val="nil"/>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color w:val="000000"/>
                <w:sz w:val="18"/>
                <w:szCs w:val="18"/>
                <w:lang w:val="en-GB" w:eastAsia="ko-KR"/>
              </w:rPr>
            </w:pPr>
            <w:r>
              <w:rPr>
                <w:rFonts w:ascii="Times New Roman" w:hAnsi="Times New Roman"/>
                <w:b w:val="0"/>
                <w:color w:val="000000"/>
                <w:sz w:val="18"/>
                <w:szCs w:val="18"/>
                <w:lang w:val="en-GB" w:eastAsia="ko-KR"/>
              </w:rPr>
              <w:t>ETU70</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-10</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0.6</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DE4CB2"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10</w:t>
            </w:r>
          </w:p>
        </w:tc>
      </w:tr>
      <w:tr w:rsidR="000D38C0" w:rsidRPr="0074224C" w:rsidTr="006E580F">
        <w:trPr>
          <w:jc w:val="center"/>
        </w:trPr>
        <w:tc>
          <w:tcPr>
            <w:tcW w:w="0" w:type="auto"/>
            <w:vMerge/>
            <w:tcBorders>
              <w:left w:val="single" w:sz="8" w:space="0" w:color="auto"/>
              <w:right w:val="single" w:sz="8" w:space="0" w:color="auto"/>
            </w:tcBorders>
            <w:vAlign w:val="center"/>
          </w:tcPr>
          <w:p w:rsidR="000D38C0" w:rsidRDefault="000D38C0" w:rsidP="000D38C0">
            <w:pPr>
              <w:rPr>
                <w:rFonts w:ascii="Times New Roman" w:eastAsia="Times New Roman" w:hAnsi="Times New Roman"/>
                <w:color w:val="000000"/>
                <w:sz w:val="18"/>
                <w:szCs w:val="18"/>
                <w:lang w:val="en-GB"/>
              </w:rPr>
            </w:pPr>
          </w:p>
        </w:tc>
        <w:tc>
          <w:tcPr>
            <w:tcW w:w="1134" w:type="dxa"/>
            <w:vMerge/>
            <w:tcBorders>
              <w:left w:val="nil"/>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-8</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0.27</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DE4CB2"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4</w:t>
            </w:r>
          </w:p>
        </w:tc>
      </w:tr>
      <w:tr w:rsidR="000D38C0" w:rsidRPr="0074224C" w:rsidTr="006E580F">
        <w:trPr>
          <w:jc w:val="center"/>
        </w:trPr>
        <w:tc>
          <w:tcPr>
            <w:tcW w:w="0" w:type="auto"/>
            <w:vMerge/>
            <w:tcBorders>
              <w:left w:val="single" w:sz="8" w:space="0" w:color="auto"/>
              <w:right w:val="single" w:sz="8" w:space="0" w:color="auto"/>
            </w:tcBorders>
            <w:vAlign w:val="center"/>
          </w:tcPr>
          <w:p w:rsidR="000D38C0" w:rsidRDefault="000D38C0" w:rsidP="000D38C0">
            <w:pPr>
              <w:rPr>
                <w:rFonts w:ascii="Times New Roman" w:eastAsia="Times New Roman" w:hAnsi="Times New Roman"/>
                <w:color w:val="000000"/>
                <w:sz w:val="18"/>
                <w:szCs w:val="18"/>
                <w:lang w:val="en-GB"/>
              </w:rPr>
            </w:pPr>
          </w:p>
        </w:tc>
        <w:tc>
          <w:tcPr>
            <w:tcW w:w="1134" w:type="dxa"/>
            <w:vMerge/>
            <w:tcBorders>
              <w:left w:val="nil"/>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Pr="0036652C" w:rsidRDefault="000D38C0" w:rsidP="000D38C0">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color w:val="000000"/>
                <w:sz w:val="18"/>
                <w:szCs w:val="18"/>
                <w:highlight w:val="yellow"/>
                <w:lang w:val="en-GB" w:eastAsia="zh-CN"/>
              </w:rPr>
              <w:t>-6</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Pr="0036652C" w:rsidRDefault="000D38C0" w:rsidP="000D38C0">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bCs/>
                <w:color w:val="000000"/>
                <w:sz w:val="18"/>
                <w:szCs w:val="18"/>
                <w:highlight w:val="yellow"/>
                <w:lang w:val="en-GB" w:eastAsia="zh-CN"/>
              </w:rPr>
              <w:t>0.078</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Pr="0036652C" w:rsidRDefault="00DE4CB2" w:rsidP="000D38C0">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bCs/>
                <w:color w:val="000000"/>
                <w:sz w:val="18"/>
                <w:szCs w:val="18"/>
                <w:highlight w:val="yellow"/>
                <w:lang w:val="en-GB" w:eastAsia="zh-CN"/>
              </w:rPr>
              <w:t>2</w:t>
            </w:r>
          </w:p>
        </w:tc>
      </w:tr>
      <w:tr w:rsidR="000D38C0" w:rsidRPr="0074224C" w:rsidTr="006E580F">
        <w:trPr>
          <w:jc w:val="center"/>
        </w:trPr>
        <w:tc>
          <w:tcPr>
            <w:tcW w:w="0" w:type="auto"/>
            <w:vMerge/>
            <w:tcBorders>
              <w:left w:val="single" w:sz="8" w:space="0" w:color="auto"/>
              <w:right w:val="single" w:sz="8" w:space="0" w:color="auto"/>
            </w:tcBorders>
            <w:vAlign w:val="center"/>
          </w:tcPr>
          <w:p w:rsidR="000D38C0" w:rsidRDefault="000D38C0" w:rsidP="000D38C0">
            <w:pPr>
              <w:rPr>
                <w:rFonts w:ascii="Times New Roman" w:eastAsia="Times New Roman" w:hAnsi="Times New Roman"/>
                <w:color w:val="000000"/>
                <w:sz w:val="18"/>
                <w:szCs w:val="18"/>
                <w:lang w:val="en-GB"/>
              </w:rPr>
            </w:pPr>
          </w:p>
        </w:tc>
        <w:tc>
          <w:tcPr>
            <w:tcW w:w="1134" w:type="dxa"/>
            <w:vMerge/>
            <w:tcBorders>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-4</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0.017</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DE4CB2"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r>
      <w:tr w:rsidR="000D38C0" w:rsidRPr="0074224C" w:rsidTr="006E580F">
        <w:trPr>
          <w:jc w:val="center"/>
        </w:trPr>
        <w:tc>
          <w:tcPr>
            <w:tcW w:w="0" w:type="auto"/>
            <w:vMerge/>
            <w:tcBorders>
              <w:left w:val="single" w:sz="8" w:space="0" w:color="auto"/>
              <w:right w:val="single" w:sz="8" w:space="0" w:color="auto"/>
            </w:tcBorders>
            <w:vAlign w:val="center"/>
          </w:tcPr>
          <w:p w:rsidR="000D38C0" w:rsidRDefault="000D38C0" w:rsidP="000D38C0">
            <w:pPr>
              <w:rPr>
                <w:rFonts w:ascii="Times New Roman" w:eastAsia="Times New Roman" w:hAnsi="Times New Roman"/>
                <w:color w:val="000000"/>
                <w:sz w:val="18"/>
                <w:szCs w:val="18"/>
                <w:lang w:val="en-GB"/>
              </w:rPr>
            </w:pPr>
          </w:p>
        </w:tc>
        <w:tc>
          <w:tcPr>
            <w:tcW w:w="1134" w:type="dxa"/>
            <w:vMerge/>
            <w:tcBorders>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0.002</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DE4CB2"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1</w:t>
            </w:r>
          </w:p>
        </w:tc>
      </w:tr>
      <w:tr w:rsidR="000D38C0" w:rsidRPr="0074224C" w:rsidTr="006E580F">
        <w:trPr>
          <w:jc w:val="center"/>
        </w:trPr>
        <w:tc>
          <w:tcPr>
            <w:tcW w:w="0" w:type="auto"/>
            <w:vMerge/>
            <w:tcBorders>
              <w:left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rPr>
            </w:pP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38C0" w:rsidRDefault="000D38C0" w:rsidP="000D38C0">
            <w:pPr>
              <w:pStyle w:val="TH"/>
              <w:keepNext w:val="0"/>
              <w:snapToGrid w:val="0"/>
              <w:spacing w:before="0" w:after="0"/>
              <w:rPr>
                <w:rFonts w:ascii="Times New Roman" w:hAnsi="Times New Roman"/>
                <w:b w:val="0"/>
                <w:bCs/>
                <w:color w:val="000000"/>
                <w:sz w:val="18"/>
                <w:szCs w:val="18"/>
                <w:lang w:val="en-GB" w:eastAsia="ko-KR"/>
              </w:rPr>
            </w:pPr>
            <w:r>
              <w:rPr>
                <w:rFonts w:ascii="Times New Roman" w:hAnsi="Times New Roman"/>
                <w:b w:val="0"/>
                <w:color w:val="000000"/>
                <w:sz w:val="18"/>
                <w:szCs w:val="18"/>
                <w:lang w:val="en-GB" w:eastAsia="ko-KR"/>
              </w:rPr>
              <w:t>TDL-C</w:t>
            </w:r>
          </w:p>
          <w:p w:rsidR="000D38C0" w:rsidRDefault="000D38C0" w:rsidP="000D38C0">
            <w:pPr>
              <w:pStyle w:val="TH"/>
              <w:keepNext w:val="0"/>
              <w:snapToGrid w:val="0"/>
              <w:spacing w:before="0" w:after="0"/>
              <w:rPr>
                <w:rFonts w:ascii="Times New Roman" w:hAnsi="Times New Roman"/>
                <w:b w:val="0"/>
                <w:bCs/>
                <w:color w:val="000000"/>
                <w:sz w:val="18"/>
                <w:szCs w:val="18"/>
                <w:lang w:val="en-GB" w:eastAsia="ko-KR"/>
              </w:rPr>
            </w:pPr>
            <w:r>
              <w:rPr>
                <w:rFonts w:ascii="Times New Roman" w:hAnsi="Times New Roman"/>
                <w:b w:val="0"/>
                <w:color w:val="000000"/>
                <w:sz w:val="18"/>
                <w:szCs w:val="18"/>
                <w:lang w:val="en-GB" w:eastAsia="ko-KR"/>
              </w:rPr>
              <w:t>100ns</w:t>
            </w:r>
          </w:p>
          <w:p w:rsidR="000D38C0" w:rsidRDefault="000D38C0" w:rsidP="000D38C0">
            <w:pPr>
              <w:pStyle w:val="TH"/>
              <w:snapToGrid w:val="0"/>
              <w:spacing w:before="0" w:after="0"/>
              <w:rPr>
                <w:rFonts w:ascii="Times New Roman" w:hAnsi="Times New Roman"/>
                <w:b w:val="0"/>
                <w:bCs/>
                <w:color w:val="000000"/>
                <w:sz w:val="18"/>
                <w:szCs w:val="18"/>
                <w:lang w:val="en-GB" w:eastAsia="ko-KR"/>
              </w:rPr>
            </w:pPr>
            <w:r>
              <w:rPr>
                <w:rFonts w:ascii="Times New Roman" w:hAnsi="Times New Roman"/>
                <w:b w:val="0"/>
                <w:color w:val="000000"/>
                <w:sz w:val="18"/>
                <w:szCs w:val="18"/>
                <w:lang w:val="en-GB" w:eastAsia="ko-KR"/>
              </w:rPr>
              <w:t>3km/h</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-10</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0.382</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67734F"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5</w:t>
            </w:r>
          </w:p>
        </w:tc>
      </w:tr>
      <w:tr w:rsidR="000D38C0" w:rsidRPr="0074224C" w:rsidTr="006E580F">
        <w:trPr>
          <w:jc w:val="center"/>
        </w:trPr>
        <w:tc>
          <w:tcPr>
            <w:tcW w:w="0" w:type="auto"/>
            <w:vMerge/>
            <w:tcBorders>
              <w:left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rPr>
            </w:pPr>
          </w:p>
        </w:tc>
        <w:tc>
          <w:tcPr>
            <w:tcW w:w="0" w:type="auto"/>
            <w:vMerge/>
            <w:tcBorders>
              <w:top w:val="nil"/>
              <w:left w:val="nil"/>
              <w:bottom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-8</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0.183</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67734F"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3</w:t>
            </w:r>
          </w:p>
        </w:tc>
      </w:tr>
      <w:tr w:rsidR="000D38C0" w:rsidRPr="0074224C" w:rsidTr="006E580F">
        <w:trPr>
          <w:jc w:val="center"/>
        </w:trPr>
        <w:tc>
          <w:tcPr>
            <w:tcW w:w="0" w:type="auto"/>
            <w:vMerge/>
            <w:tcBorders>
              <w:left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rPr>
            </w:pPr>
          </w:p>
        </w:tc>
        <w:tc>
          <w:tcPr>
            <w:tcW w:w="0" w:type="auto"/>
            <w:vMerge/>
            <w:tcBorders>
              <w:top w:val="nil"/>
              <w:left w:val="nil"/>
              <w:bottom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38C0" w:rsidRPr="0036652C" w:rsidRDefault="000D38C0" w:rsidP="000D38C0">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color w:val="000000"/>
                <w:sz w:val="18"/>
                <w:szCs w:val="18"/>
                <w:highlight w:val="yellow"/>
                <w:lang w:val="en-GB" w:eastAsia="zh-CN"/>
              </w:rPr>
              <w:t>-6</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Pr="0036652C" w:rsidRDefault="000D38C0" w:rsidP="000D38C0">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color w:val="000000"/>
                <w:sz w:val="18"/>
                <w:szCs w:val="18"/>
                <w:highlight w:val="yellow"/>
                <w:lang w:val="en-GB" w:eastAsia="zh-CN"/>
              </w:rPr>
              <w:t>0.069</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Pr="0036652C" w:rsidRDefault="0067734F" w:rsidP="000D38C0">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bCs/>
                <w:color w:val="000000"/>
                <w:sz w:val="18"/>
                <w:szCs w:val="18"/>
                <w:highlight w:val="yellow"/>
                <w:lang w:val="en-GB" w:eastAsia="zh-CN"/>
              </w:rPr>
              <w:t>2</w:t>
            </w:r>
          </w:p>
        </w:tc>
      </w:tr>
      <w:tr w:rsidR="000D38C0" w:rsidRPr="0074224C" w:rsidTr="006E580F">
        <w:trPr>
          <w:jc w:val="center"/>
        </w:trPr>
        <w:tc>
          <w:tcPr>
            <w:tcW w:w="0" w:type="auto"/>
            <w:vMerge/>
            <w:tcBorders>
              <w:left w:val="single" w:sz="8" w:space="0" w:color="auto"/>
              <w:bottom w:val="single" w:sz="8" w:space="0" w:color="auto"/>
              <w:right w:val="single" w:sz="8" w:space="0" w:color="auto"/>
            </w:tcBorders>
            <w:vAlign w:val="center"/>
          </w:tcPr>
          <w:p w:rsidR="000D38C0" w:rsidRDefault="000D38C0" w:rsidP="000D38C0">
            <w:pPr>
              <w:rPr>
                <w:rFonts w:ascii="Times New Roman" w:eastAsia="Times New Roman" w:hAnsi="Times New Roman"/>
                <w:color w:val="000000"/>
                <w:sz w:val="18"/>
                <w:szCs w:val="18"/>
                <w:lang w:val="en-GB"/>
              </w:rPr>
            </w:pPr>
          </w:p>
        </w:tc>
        <w:tc>
          <w:tcPr>
            <w:tcW w:w="0" w:type="auto"/>
            <w:vMerge/>
            <w:tcBorders>
              <w:top w:val="nil"/>
              <w:left w:val="nil"/>
              <w:bottom w:val="single" w:sz="8" w:space="0" w:color="auto"/>
              <w:right w:val="single" w:sz="8" w:space="0" w:color="auto"/>
            </w:tcBorders>
            <w:vAlign w:val="center"/>
          </w:tcPr>
          <w:p w:rsidR="000D38C0" w:rsidRDefault="000D38C0" w:rsidP="000D38C0">
            <w:pPr>
              <w:rPr>
                <w:rFonts w:ascii="Times New Roman" w:eastAsia="Times New Roman" w:hAnsi="Times New Roman"/>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-4</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0.023</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67734F"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r>
      <w:tr w:rsidR="000D38C0" w:rsidRPr="0074224C" w:rsidTr="006E580F">
        <w:trPr>
          <w:jc w:val="center"/>
        </w:trPr>
        <w:tc>
          <w:tcPr>
            <w:tcW w:w="0" w:type="auto"/>
            <w:vMerge/>
            <w:tcBorders>
              <w:left w:val="single" w:sz="8" w:space="0" w:color="auto"/>
              <w:bottom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rPr>
            </w:pPr>
          </w:p>
        </w:tc>
        <w:tc>
          <w:tcPr>
            <w:tcW w:w="0" w:type="auto"/>
            <w:vMerge/>
            <w:tcBorders>
              <w:top w:val="nil"/>
              <w:left w:val="nil"/>
              <w:bottom w:val="single" w:sz="8" w:space="0" w:color="auto"/>
              <w:right w:val="single" w:sz="8" w:space="0" w:color="auto"/>
            </w:tcBorders>
            <w:vAlign w:val="center"/>
            <w:hideMark/>
          </w:tcPr>
          <w:p w:rsidR="000D38C0" w:rsidRDefault="000D38C0" w:rsidP="000D38C0">
            <w:pPr>
              <w:rPr>
                <w:rFonts w:ascii="Times New Roman" w:eastAsia="Times New Roman" w:hAnsi="Times New Roman"/>
                <w:color w:val="000000"/>
                <w:sz w:val="18"/>
                <w:szCs w:val="18"/>
                <w:lang w:val="en-GB" w:eastAsia="ko-KR"/>
              </w:rPr>
            </w:pP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c>
          <w:tcPr>
            <w:tcW w:w="832"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0D38C0"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0.0077</w:t>
            </w:r>
          </w:p>
        </w:tc>
        <w:tc>
          <w:tcPr>
            <w:tcW w:w="1157" w:type="dxa"/>
            <w:tcBorders>
              <w:top w:val="nil"/>
              <w:left w:val="nil"/>
              <w:bottom w:val="single" w:sz="8" w:space="0" w:color="auto"/>
              <w:right w:val="single" w:sz="8" w:space="0" w:color="auto"/>
            </w:tcBorders>
            <w:tcMar>
              <w:top w:w="0" w:type="dxa"/>
              <w:left w:w="108" w:type="dxa"/>
              <w:bottom w:w="0" w:type="dxa"/>
              <w:right w:w="108" w:type="dxa"/>
            </w:tcMar>
            <w:vAlign w:val="center"/>
          </w:tcPr>
          <w:p w:rsidR="000D38C0" w:rsidRDefault="0067734F" w:rsidP="000D38C0">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1</w:t>
            </w:r>
          </w:p>
        </w:tc>
      </w:tr>
    </w:tbl>
    <w:p w:rsidR="006A2EFE" w:rsidRDefault="006A2EFE" w:rsidP="006A2EFE">
      <w:pPr>
        <w:rPr>
          <w:lang w:eastAsia="ko-KR"/>
        </w:rPr>
      </w:pPr>
    </w:p>
    <w:p w:rsidR="000D38C0" w:rsidRDefault="00260508" w:rsidP="000D38C0">
      <w:pPr>
        <w:jc w:val="center"/>
        <w:rPr>
          <w:rFonts w:cs="Calibri"/>
        </w:rPr>
      </w:pPr>
      <w:r w:rsidRPr="0085772C">
        <w:rPr>
          <w:rFonts w:cs="Calibri"/>
        </w:rPr>
        <w:t xml:space="preserve">Table </w:t>
      </w:r>
      <w:r w:rsidRPr="0085772C">
        <w:rPr>
          <w:rFonts w:cs="Calibri" w:hint="eastAsia"/>
        </w:rPr>
        <w:t xml:space="preserve">1: </w:t>
      </w:r>
      <w:r w:rsidR="003D24F2">
        <w:t>PBCH DMRS</w:t>
      </w:r>
      <w:r w:rsidRPr="0085772C">
        <w:rPr>
          <w:rFonts w:cs="Calibri"/>
        </w:rPr>
        <w:t xml:space="preserve"> </w:t>
      </w:r>
      <w:r>
        <w:rPr>
          <w:rFonts w:cs="Calibri"/>
        </w:rPr>
        <w:t>detection time</w:t>
      </w:r>
      <w:r w:rsidR="002E054C">
        <w:rPr>
          <w:rFonts w:cs="Calibri"/>
        </w:rPr>
        <w:t xml:space="preserve"> without combining</w:t>
      </w:r>
    </w:p>
    <w:tbl>
      <w:tblPr>
        <w:tblW w:w="5810" w:type="dxa"/>
        <w:jc w:val="center"/>
        <w:tblCellMar>
          <w:left w:w="0" w:type="dxa"/>
          <w:right w:w="0" w:type="dxa"/>
        </w:tblCellMar>
        <w:tblLook w:val="04A0" w:firstRow="1" w:lastRow="0" w:firstColumn="1" w:lastColumn="0" w:noHBand="0" w:noVBand="1"/>
      </w:tblPr>
      <w:tblGrid>
        <w:gridCol w:w="1914"/>
        <w:gridCol w:w="1605"/>
        <w:gridCol w:w="1016"/>
        <w:gridCol w:w="1275"/>
      </w:tblGrid>
      <w:tr w:rsidR="000D38C0" w:rsidRPr="000D38C0" w:rsidTr="00DE4CB2">
        <w:trPr>
          <w:trHeight w:val="420"/>
          <w:jc w:val="center"/>
        </w:trPr>
        <w:tc>
          <w:tcPr>
            <w:tcW w:w="351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38C0" w:rsidRDefault="000D38C0" w:rsidP="00F4191A">
            <w:pPr>
              <w:pStyle w:val="TH"/>
              <w:keepNext w:val="0"/>
              <w:snapToGrid w:val="0"/>
              <w:spacing w:before="0" w:after="0"/>
              <w:rPr>
                <w:rFonts w:ascii="Times New Roman" w:eastAsia="Times New Roman" w:hAnsi="Times New Roman"/>
                <w:color w:val="000000"/>
                <w:sz w:val="18"/>
                <w:szCs w:val="18"/>
                <w:lang w:val="en-GB" w:eastAsia="ko-KR"/>
              </w:rPr>
            </w:pPr>
            <w:r>
              <w:rPr>
                <w:rFonts w:ascii="Times New Roman" w:hAnsi="Times New Roman"/>
                <w:color w:val="000000"/>
                <w:sz w:val="18"/>
                <w:szCs w:val="18"/>
                <w:lang w:val="en-GB" w:eastAsia="ko-KR"/>
              </w:rPr>
              <w:t>Case</w:t>
            </w:r>
          </w:p>
        </w:tc>
        <w:tc>
          <w:tcPr>
            <w:tcW w:w="229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38C0" w:rsidRDefault="000D38C0" w:rsidP="00F4191A">
            <w:pPr>
              <w:pStyle w:val="TH"/>
              <w:keepNext w:val="0"/>
              <w:snapToGrid w:val="0"/>
              <w:spacing w:before="0" w:after="0"/>
              <w:rPr>
                <w:rFonts w:ascii="Times New Roman" w:hAnsi="Times New Roman"/>
                <w:color w:val="000000"/>
                <w:sz w:val="18"/>
                <w:szCs w:val="18"/>
                <w:lang w:val="en-GB" w:eastAsia="ko-KR"/>
              </w:rPr>
            </w:pPr>
            <w:r>
              <w:rPr>
                <w:rFonts w:ascii="Times New Roman" w:hAnsi="Times New Roman"/>
                <w:color w:val="000000"/>
                <w:sz w:val="18"/>
                <w:szCs w:val="18"/>
                <w:lang w:val="en-GB" w:eastAsia="ko-KR"/>
              </w:rPr>
              <w:t>2Rx</w:t>
            </w:r>
          </w:p>
        </w:tc>
      </w:tr>
      <w:tr w:rsidR="0089219D" w:rsidRPr="000D38C0" w:rsidTr="0089219D">
        <w:trPr>
          <w:jc w:val="center"/>
        </w:trPr>
        <w:tc>
          <w:tcPr>
            <w:tcW w:w="19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219D" w:rsidRDefault="0089219D" w:rsidP="00F4191A">
            <w:pPr>
              <w:pStyle w:val="TH"/>
              <w:keepNext w:val="0"/>
              <w:snapToGrid w:val="0"/>
              <w:spacing w:before="0" w:after="0"/>
              <w:rPr>
                <w:rFonts w:ascii="Times New Roman" w:hAnsi="Times New Roman"/>
                <w:b w:val="0"/>
                <w:bCs/>
                <w:color w:val="000000"/>
                <w:sz w:val="18"/>
                <w:szCs w:val="18"/>
                <w:lang w:val="en-GB" w:eastAsia="ko-KR"/>
              </w:rPr>
            </w:pPr>
            <w:r>
              <w:rPr>
                <w:rFonts w:ascii="Times New Roman" w:hAnsi="Times New Roman"/>
                <w:b w:val="0"/>
                <w:color w:val="000000"/>
                <w:sz w:val="18"/>
                <w:szCs w:val="18"/>
                <w:lang w:val="en-GB" w:eastAsia="ko-KR"/>
              </w:rPr>
              <w:t>Propagation condition</w:t>
            </w: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19D" w:rsidRDefault="0089219D" w:rsidP="00F4191A">
            <w:pPr>
              <w:pStyle w:val="TH"/>
              <w:keepNext w:val="0"/>
              <w:snapToGrid w:val="0"/>
              <w:spacing w:before="0" w:after="0"/>
              <w:rPr>
                <w:rFonts w:ascii="Times New Roman" w:hAnsi="Times New Roman"/>
                <w:b w:val="0"/>
                <w:bCs/>
                <w:color w:val="000000"/>
                <w:sz w:val="18"/>
                <w:szCs w:val="18"/>
                <w:lang w:val="en-GB" w:eastAsia="ko-KR"/>
              </w:rPr>
            </w:pPr>
            <w:r>
              <w:rPr>
                <w:rFonts w:ascii="Times New Roman" w:hAnsi="Times New Roman"/>
                <w:b w:val="0"/>
                <w:color w:val="000000"/>
                <w:sz w:val="18"/>
                <w:szCs w:val="18"/>
                <w:lang w:val="en-GB" w:eastAsia="ko-KR"/>
              </w:rPr>
              <w:t>SNR [dB]</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19D" w:rsidRDefault="0089219D" w:rsidP="00F4191A">
            <w:pPr>
              <w:pStyle w:val="TH"/>
              <w:keepNext w:val="0"/>
              <w:snapToGrid w:val="0"/>
              <w:spacing w:before="0" w:after="0"/>
              <w:rPr>
                <w:rFonts w:ascii="Times New Roman" w:hAnsi="Times New Roman"/>
                <w:b w:val="0"/>
                <w:color w:val="000000"/>
                <w:sz w:val="18"/>
                <w:szCs w:val="18"/>
                <w:lang w:val="en-GB" w:eastAsia="zh-CN"/>
              </w:rPr>
            </w:pPr>
            <w:r>
              <w:rPr>
                <w:rFonts w:ascii="Times New Roman" w:hAnsi="Times New Roman"/>
                <w:b w:val="0"/>
                <w:color w:val="000000"/>
                <w:sz w:val="18"/>
                <w:szCs w:val="18"/>
                <w:lang w:val="en-GB" w:eastAsia="zh-CN"/>
              </w:rPr>
              <w:t>Detection</w:t>
            </w:r>
          </w:p>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Probability</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kern w:val="2"/>
                <w:sz w:val="18"/>
                <w:szCs w:val="18"/>
                <w:lang w:eastAsia="zh-CN"/>
              </w:rPr>
              <w:t>Number of acquisition attempts</w:t>
            </w:r>
          </w:p>
        </w:tc>
      </w:tr>
      <w:tr w:rsidR="0089219D" w:rsidRPr="000D38C0" w:rsidTr="0089219D">
        <w:trPr>
          <w:jc w:val="center"/>
        </w:trPr>
        <w:tc>
          <w:tcPr>
            <w:tcW w:w="1914" w:type="dxa"/>
            <w:vMerge w:val="restart"/>
            <w:tcBorders>
              <w:left w:val="single" w:sz="8" w:space="0" w:color="auto"/>
              <w:right w:val="single" w:sz="8" w:space="0" w:color="auto"/>
            </w:tcBorders>
            <w:tcMar>
              <w:top w:w="0" w:type="dxa"/>
              <w:left w:w="108" w:type="dxa"/>
              <w:bottom w:w="0" w:type="dxa"/>
              <w:right w:w="108" w:type="dxa"/>
            </w:tcMar>
            <w:vAlign w:val="center"/>
            <w:hideMark/>
          </w:tcPr>
          <w:p w:rsidR="0089219D" w:rsidRPr="00CE0709" w:rsidRDefault="0089219D" w:rsidP="00F4191A">
            <w:pPr>
              <w:pStyle w:val="TH"/>
              <w:keepNext w:val="0"/>
              <w:snapToGrid w:val="0"/>
              <w:spacing w:before="0" w:after="0"/>
              <w:rPr>
                <w:rFonts w:ascii="Times New Roman" w:hAnsi="Times New Roman"/>
                <w:b w:val="0"/>
                <w:color w:val="000000"/>
                <w:sz w:val="18"/>
                <w:szCs w:val="18"/>
                <w:lang w:val="en-GB" w:eastAsia="ko-KR"/>
              </w:rPr>
            </w:pPr>
            <w:r>
              <w:rPr>
                <w:rFonts w:ascii="Times New Roman" w:hAnsi="Times New Roman"/>
                <w:b w:val="0"/>
                <w:color w:val="000000"/>
                <w:sz w:val="18"/>
                <w:szCs w:val="18"/>
                <w:lang w:val="en-GB" w:eastAsia="ko-KR"/>
              </w:rPr>
              <w:t>EPA5</w:t>
            </w:r>
          </w:p>
          <w:p w:rsidR="0089219D" w:rsidRDefault="0089219D" w:rsidP="0089219D">
            <w:pPr>
              <w:pStyle w:val="TH"/>
              <w:keepNext w:val="0"/>
              <w:snapToGrid w:val="0"/>
              <w:spacing w:before="0" w:after="0"/>
              <w:rPr>
                <w:rFonts w:ascii="Times New Roman" w:hAnsi="Times New Roman"/>
                <w:b w:val="0"/>
                <w:bCs/>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-10</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0.0498</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r>
      <w:tr w:rsidR="0089219D" w:rsidRPr="000D38C0" w:rsidTr="0089219D">
        <w:trPr>
          <w:jc w:val="center"/>
        </w:trPr>
        <w:tc>
          <w:tcPr>
            <w:tcW w:w="1914" w:type="dxa"/>
            <w:vMerge/>
            <w:tcBorders>
              <w:left w:val="single" w:sz="8" w:space="0" w:color="auto"/>
              <w:right w:val="single" w:sz="8" w:space="0" w:color="auto"/>
            </w:tcBorders>
            <w:vAlign w:val="center"/>
            <w:hideMark/>
          </w:tcPr>
          <w:p w:rsidR="0089219D" w:rsidRDefault="0089219D" w:rsidP="00DE4CB2">
            <w:pPr>
              <w:pStyle w:val="TH"/>
              <w:snapToGrid w:val="0"/>
              <w:spacing w:before="0" w:after="0"/>
              <w:rPr>
                <w:rFonts w:ascii="Times New Roman" w:eastAsia="Times New Roman" w:hAnsi="Times New Roman"/>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-8</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0.0225</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r>
      <w:tr w:rsidR="0089219D" w:rsidRPr="000D38C0" w:rsidTr="0089219D">
        <w:trPr>
          <w:jc w:val="center"/>
        </w:trPr>
        <w:tc>
          <w:tcPr>
            <w:tcW w:w="1914" w:type="dxa"/>
            <w:vMerge/>
            <w:tcBorders>
              <w:left w:val="single" w:sz="8" w:space="0" w:color="auto"/>
              <w:right w:val="single" w:sz="8" w:space="0" w:color="auto"/>
            </w:tcBorders>
            <w:vAlign w:val="center"/>
            <w:hideMark/>
          </w:tcPr>
          <w:p w:rsidR="0089219D" w:rsidRDefault="0089219D" w:rsidP="00DE4CB2">
            <w:pPr>
              <w:pStyle w:val="TH"/>
              <w:snapToGrid w:val="0"/>
              <w:spacing w:before="0" w:after="0"/>
              <w:rPr>
                <w:rFonts w:ascii="Times New Roman" w:eastAsia="Times New Roman" w:hAnsi="Times New Roman"/>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19D" w:rsidRPr="0036652C" w:rsidRDefault="0089219D" w:rsidP="00F4191A">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color w:val="000000"/>
                <w:sz w:val="18"/>
                <w:szCs w:val="18"/>
                <w:highlight w:val="yellow"/>
                <w:lang w:val="en-GB" w:eastAsia="zh-CN"/>
              </w:rPr>
              <w:t>-6</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Pr="0036652C" w:rsidRDefault="0089219D" w:rsidP="00F4191A">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bCs/>
                <w:color w:val="000000"/>
                <w:sz w:val="18"/>
                <w:szCs w:val="18"/>
                <w:highlight w:val="yellow"/>
                <w:lang w:val="en-GB" w:eastAsia="zh-CN"/>
              </w:rPr>
              <w:t>0.01</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Pr="0036652C" w:rsidRDefault="0089219D" w:rsidP="00F4191A">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bCs/>
                <w:color w:val="000000"/>
                <w:sz w:val="18"/>
                <w:szCs w:val="18"/>
                <w:highlight w:val="yellow"/>
                <w:lang w:val="en-GB" w:eastAsia="zh-CN"/>
              </w:rPr>
              <w:t>1</w:t>
            </w:r>
          </w:p>
        </w:tc>
      </w:tr>
      <w:tr w:rsidR="0089219D" w:rsidRPr="000D38C0" w:rsidTr="0089219D">
        <w:trPr>
          <w:jc w:val="center"/>
        </w:trPr>
        <w:tc>
          <w:tcPr>
            <w:tcW w:w="1914" w:type="dxa"/>
            <w:vMerge/>
            <w:tcBorders>
              <w:left w:val="single" w:sz="8" w:space="0" w:color="auto"/>
              <w:right w:val="single" w:sz="8" w:space="0" w:color="auto"/>
            </w:tcBorders>
            <w:vAlign w:val="center"/>
          </w:tcPr>
          <w:p w:rsidR="0089219D" w:rsidRDefault="0089219D" w:rsidP="00DE4CB2">
            <w:pPr>
              <w:pStyle w:val="TH"/>
              <w:snapToGrid w:val="0"/>
              <w:spacing w:before="0" w:after="0"/>
              <w:rPr>
                <w:rFonts w:ascii="Times New Roman" w:eastAsia="Times New Roman" w:hAnsi="Times New Roman"/>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-4</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0.004</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1</w:t>
            </w:r>
          </w:p>
        </w:tc>
      </w:tr>
      <w:tr w:rsidR="0089219D" w:rsidRPr="000D38C0" w:rsidTr="0089219D">
        <w:trPr>
          <w:jc w:val="center"/>
        </w:trPr>
        <w:tc>
          <w:tcPr>
            <w:tcW w:w="1914" w:type="dxa"/>
            <w:vMerge/>
            <w:tcBorders>
              <w:left w:val="single" w:sz="8" w:space="0" w:color="auto"/>
              <w:right w:val="single" w:sz="8" w:space="0" w:color="auto"/>
            </w:tcBorders>
            <w:vAlign w:val="center"/>
            <w:hideMark/>
          </w:tcPr>
          <w:p w:rsidR="0089219D" w:rsidRDefault="0089219D" w:rsidP="00DE4CB2">
            <w:pPr>
              <w:pStyle w:val="TH"/>
              <w:snapToGrid w:val="0"/>
              <w:spacing w:before="0" w:after="0"/>
              <w:rPr>
                <w:rFonts w:ascii="Times New Roman" w:eastAsia="Times New Roman" w:hAnsi="Times New Roman"/>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0.002</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1</w:t>
            </w:r>
          </w:p>
        </w:tc>
      </w:tr>
      <w:tr w:rsidR="0089219D" w:rsidRPr="000D38C0" w:rsidTr="0089219D">
        <w:trPr>
          <w:jc w:val="center"/>
        </w:trPr>
        <w:tc>
          <w:tcPr>
            <w:tcW w:w="1914" w:type="dxa"/>
            <w:vMerge/>
            <w:tcBorders>
              <w:left w:val="single" w:sz="8" w:space="0" w:color="auto"/>
              <w:bottom w:val="single" w:sz="4" w:space="0" w:color="auto"/>
              <w:right w:val="single" w:sz="8" w:space="0" w:color="auto"/>
            </w:tcBorders>
            <w:vAlign w:val="center"/>
          </w:tcPr>
          <w:p w:rsidR="0089219D" w:rsidRDefault="0089219D" w:rsidP="00DE4CB2">
            <w:pPr>
              <w:pStyle w:val="TH"/>
              <w:snapToGrid w:val="0"/>
              <w:spacing w:before="0" w:after="0"/>
              <w:rPr>
                <w:rFonts w:ascii="Times New Roman" w:hAnsi="Times New Roman"/>
                <w:b w:val="0"/>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-10</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0.238</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4</w:t>
            </w:r>
          </w:p>
        </w:tc>
      </w:tr>
      <w:tr w:rsidR="0089219D" w:rsidRPr="000D38C0" w:rsidTr="0089219D">
        <w:trPr>
          <w:jc w:val="center"/>
        </w:trPr>
        <w:tc>
          <w:tcPr>
            <w:tcW w:w="1914" w:type="dxa"/>
            <w:vMerge w:val="restart"/>
            <w:tcBorders>
              <w:top w:val="single" w:sz="4" w:space="0" w:color="auto"/>
              <w:left w:val="single" w:sz="8" w:space="0" w:color="auto"/>
              <w:right w:val="single" w:sz="8" w:space="0" w:color="auto"/>
            </w:tcBorders>
            <w:vAlign w:val="center"/>
          </w:tcPr>
          <w:p w:rsidR="0089219D" w:rsidRDefault="0089219D" w:rsidP="0089219D">
            <w:pPr>
              <w:pStyle w:val="TH"/>
              <w:keepNext w:val="0"/>
              <w:snapToGrid w:val="0"/>
              <w:spacing w:before="0" w:after="0"/>
              <w:rPr>
                <w:rFonts w:ascii="Times New Roman" w:hAnsi="Times New Roman"/>
                <w:b w:val="0"/>
                <w:color w:val="000000"/>
                <w:sz w:val="18"/>
                <w:szCs w:val="18"/>
                <w:lang w:val="en-GB" w:eastAsia="ko-KR"/>
              </w:rPr>
            </w:pPr>
            <w:r>
              <w:rPr>
                <w:rFonts w:ascii="Times New Roman" w:hAnsi="Times New Roman"/>
                <w:b w:val="0"/>
                <w:color w:val="000000"/>
                <w:sz w:val="18"/>
                <w:szCs w:val="18"/>
                <w:lang w:val="en-GB" w:eastAsia="ko-KR"/>
              </w:rPr>
              <w:t>ETU70</w:t>
            </w:r>
          </w:p>
          <w:p w:rsidR="0089219D" w:rsidRDefault="0089219D" w:rsidP="00DE4CB2">
            <w:pPr>
              <w:pStyle w:val="TH"/>
              <w:snapToGrid w:val="0"/>
              <w:spacing w:before="0" w:after="0"/>
              <w:rPr>
                <w:rFonts w:ascii="Times New Roman" w:hAnsi="Times New Roman"/>
                <w:b w:val="0"/>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-8</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0.146</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F4191A">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3</w:t>
            </w:r>
          </w:p>
        </w:tc>
      </w:tr>
      <w:tr w:rsidR="0089219D" w:rsidRPr="000D38C0" w:rsidTr="0089219D">
        <w:trPr>
          <w:jc w:val="center"/>
        </w:trPr>
        <w:tc>
          <w:tcPr>
            <w:tcW w:w="1914" w:type="dxa"/>
            <w:vMerge/>
            <w:tcBorders>
              <w:left w:val="single" w:sz="8" w:space="0" w:color="auto"/>
              <w:right w:val="single" w:sz="8" w:space="0" w:color="auto"/>
            </w:tcBorders>
            <w:vAlign w:val="center"/>
          </w:tcPr>
          <w:p w:rsidR="0089219D" w:rsidRDefault="0089219D" w:rsidP="00DE4CB2">
            <w:pPr>
              <w:pStyle w:val="TH"/>
              <w:snapToGrid w:val="0"/>
              <w:spacing w:before="0" w:after="0"/>
              <w:rPr>
                <w:rFonts w:ascii="Times New Roman" w:hAnsi="Times New Roman"/>
                <w:b w:val="0"/>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Pr="0036652C" w:rsidRDefault="0089219D" w:rsidP="00F4191A">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color w:val="000000"/>
                <w:sz w:val="18"/>
                <w:szCs w:val="18"/>
                <w:highlight w:val="yellow"/>
                <w:lang w:val="en-GB" w:eastAsia="zh-CN"/>
              </w:rPr>
              <w:t>-6</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Pr="0036652C" w:rsidRDefault="0089219D" w:rsidP="00F4191A">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bCs/>
                <w:color w:val="000000"/>
                <w:sz w:val="18"/>
                <w:szCs w:val="18"/>
                <w:highlight w:val="yellow"/>
                <w:lang w:val="en-GB" w:eastAsia="zh-CN"/>
              </w:rPr>
              <w:t>0.084</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Pr="0036652C" w:rsidRDefault="0089219D" w:rsidP="00F4191A">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bCs/>
                <w:color w:val="000000"/>
                <w:sz w:val="18"/>
                <w:szCs w:val="18"/>
                <w:highlight w:val="yellow"/>
                <w:lang w:val="en-GB" w:eastAsia="zh-CN"/>
              </w:rPr>
              <w:t>2</w:t>
            </w:r>
          </w:p>
        </w:tc>
      </w:tr>
      <w:tr w:rsidR="0089219D" w:rsidRPr="000D38C0" w:rsidTr="0089219D">
        <w:trPr>
          <w:jc w:val="center"/>
        </w:trPr>
        <w:tc>
          <w:tcPr>
            <w:tcW w:w="1914" w:type="dxa"/>
            <w:vMerge/>
            <w:tcBorders>
              <w:left w:val="single" w:sz="8" w:space="0" w:color="auto"/>
              <w:right w:val="single" w:sz="8" w:space="0" w:color="auto"/>
            </w:tcBorders>
            <w:vAlign w:val="center"/>
          </w:tcPr>
          <w:p w:rsidR="0089219D" w:rsidRDefault="0089219D" w:rsidP="00DE4CB2">
            <w:pPr>
              <w:pStyle w:val="TH"/>
              <w:snapToGrid w:val="0"/>
              <w:spacing w:before="0" w:after="0"/>
              <w:rPr>
                <w:rFonts w:ascii="Times New Roman" w:hAnsi="Times New Roman"/>
                <w:b w:val="0"/>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8E48C8">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-4</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8E48C8">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0.047</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8E48C8">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r>
      <w:tr w:rsidR="0089219D" w:rsidRPr="000D38C0" w:rsidTr="0089219D">
        <w:trPr>
          <w:jc w:val="center"/>
        </w:trPr>
        <w:tc>
          <w:tcPr>
            <w:tcW w:w="1914" w:type="dxa"/>
            <w:vMerge/>
            <w:tcBorders>
              <w:left w:val="single" w:sz="8" w:space="0" w:color="auto"/>
              <w:right w:val="single" w:sz="8" w:space="0" w:color="auto"/>
            </w:tcBorders>
            <w:vAlign w:val="center"/>
          </w:tcPr>
          <w:p w:rsidR="0089219D" w:rsidRDefault="0089219D" w:rsidP="00DE4CB2">
            <w:pPr>
              <w:pStyle w:val="TH"/>
              <w:snapToGrid w:val="0"/>
              <w:spacing w:before="0" w:after="0"/>
              <w:rPr>
                <w:rFonts w:ascii="Times New Roman" w:hAnsi="Times New Roman"/>
                <w:b w:val="0"/>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8E48C8">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8E48C8">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0.0276</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8E48C8">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r>
      <w:tr w:rsidR="0089219D" w:rsidRPr="000D38C0" w:rsidTr="0089219D">
        <w:trPr>
          <w:jc w:val="center"/>
        </w:trPr>
        <w:tc>
          <w:tcPr>
            <w:tcW w:w="1914" w:type="dxa"/>
            <w:vMerge/>
            <w:tcBorders>
              <w:left w:val="single" w:sz="8" w:space="0" w:color="auto"/>
              <w:right w:val="single" w:sz="8" w:space="0" w:color="auto"/>
            </w:tcBorders>
            <w:vAlign w:val="center"/>
          </w:tcPr>
          <w:p w:rsidR="0089219D" w:rsidRDefault="0089219D" w:rsidP="00DE4CB2">
            <w:pPr>
              <w:pStyle w:val="TH"/>
              <w:snapToGrid w:val="0"/>
              <w:spacing w:before="0" w:after="0"/>
              <w:rPr>
                <w:rFonts w:ascii="Times New Roman" w:hAnsi="Times New Roman"/>
                <w:b w:val="0"/>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8E48C8">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8E48C8">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0.0178</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8E48C8">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r>
      <w:tr w:rsidR="0089219D" w:rsidRPr="000D38C0" w:rsidTr="0089219D">
        <w:trPr>
          <w:jc w:val="center"/>
        </w:trPr>
        <w:tc>
          <w:tcPr>
            <w:tcW w:w="1914" w:type="dxa"/>
            <w:vMerge/>
            <w:tcBorders>
              <w:left w:val="single" w:sz="8" w:space="0" w:color="auto"/>
              <w:bottom w:val="single" w:sz="4" w:space="0" w:color="auto"/>
              <w:right w:val="single" w:sz="8" w:space="0" w:color="auto"/>
            </w:tcBorders>
            <w:vAlign w:val="center"/>
          </w:tcPr>
          <w:p w:rsidR="0089219D" w:rsidRDefault="0089219D" w:rsidP="00DE4CB2">
            <w:pPr>
              <w:pStyle w:val="TH"/>
              <w:snapToGrid w:val="0"/>
              <w:spacing w:before="0" w:after="0"/>
              <w:rPr>
                <w:rFonts w:ascii="Times New Roman" w:hAnsi="Times New Roman"/>
                <w:b w:val="0"/>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2B4816">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2B4816">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0.0118</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2B4816">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r>
      <w:tr w:rsidR="0089219D" w:rsidRPr="000D38C0" w:rsidTr="0089219D">
        <w:trPr>
          <w:jc w:val="center"/>
        </w:trPr>
        <w:tc>
          <w:tcPr>
            <w:tcW w:w="1914" w:type="dxa"/>
            <w:vMerge w:val="restart"/>
            <w:tcBorders>
              <w:top w:val="single" w:sz="4" w:space="0" w:color="auto"/>
              <w:left w:val="single" w:sz="8" w:space="0" w:color="auto"/>
              <w:right w:val="single" w:sz="8" w:space="0" w:color="auto"/>
            </w:tcBorders>
            <w:vAlign w:val="center"/>
          </w:tcPr>
          <w:p w:rsidR="0089219D" w:rsidRDefault="0089219D" w:rsidP="0089219D">
            <w:pPr>
              <w:pStyle w:val="TH"/>
              <w:keepNext w:val="0"/>
              <w:snapToGrid w:val="0"/>
              <w:spacing w:before="0" w:after="0"/>
              <w:rPr>
                <w:rFonts w:ascii="Times New Roman" w:hAnsi="Times New Roman"/>
                <w:b w:val="0"/>
                <w:bCs/>
                <w:color w:val="000000"/>
                <w:sz w:val="18"/>
                <w:szCs w:val="18"/>
                <w:lang w:val="en-GB" w:eastAsia="ko-KR"/>
              </w:rPr>
            </w:pPr>
            <w:r>
              <w:rPr>
                <w:rFonts w:ascii="Times New Roman" w:hAnsi="Times New Roman"/>
                <w:b w:val="0"/>
                <w:color w:val="000000"/>
                <w:sz w:val="18"/>
                <w:szCs w:val="18"/>
                <w:lang w:val="en-GB" w:eastAsia="ko-KR"/>
              </w:rPr>
              <w:t>TDL-C</w:t>
            </w:r>
          </w:p>
          <w:p w:rsidR="0089219D" w:rsidRDefault="0089219D" w:rsidP="0089219D">
            <w:pPr>
              <w:pStyle w:val="TH"/>
              <w:keepNext w:val="0"/>
              <w:snapToGrid w:val="0"/>
              <w:spacing w:before="0" w:after="0"/>
              <w:rPr>
                <w:rFonts w:ascii="Times New Roman" w:hAnsi="Times New Roman"/>
                <w:b w:val="0"/>
                <w:bCs/>
                <w:color w:val="000000"/>
                <w:sz w:val="18"/>
                <w:szCs w:val="18"/>
                <w:lang w:val="en-GB" w:eastAsia="ko-KR"/>
              </w:rPr>
            </w:pPr>
            <w:r>
              <w:rPr>
                <w:rFonts w:ascii="Times New Roman" w:hAnsi="Times New Roman"/>
                <w:b w:val="0"/>
                <w:color w:val="000000"/>
                <w:sz w:val="18"/>
                <w:szCs w:val="18"/>
                <w:lang w:val="en-GB" w:eastAsia="ko-KR"/>
              </w:rPr>
              <w:t>100ns</w:t>
            </w:r>
          </w:p>
          <w:p w:rsidR="0089219D" w:rsidRDefault="0089219D" w:rsidP="0089219D">
            <w:pPr>
              <w:pStyle w:val="TH"/>
              <w:snapToGrid w:val="0"/>
              <w:spacing w:before="0" w:after="0"/>
              <w:rPr>
                <w:rFonts w:ascii="Times New Roman" w:hAnsi="Times New Roman"/>
                <w:b w:val="0"/>
                <w:color w:val="000000"/>
                <w:sz w:val="18"/>
                <w:szCs w:val="18"/>
                <w:lang w:val="en-GB" w:eastAsia="ko-KR"/>
              </w:rPr>
            </w:pPr>
            <w:r>
              <w:rPr>
                <w:rFonts w:ascii="Times New Roman" w:hAnsi="Times New Roman"/>
                <w:b w:val="0"/>
                <w:color w:val="000000"/>
                <w:sz w:val="18"/>
                <w:szCs w:val="18"/>
                <w:lang w:val="en-GB" w:eastAsia="ko-KR"/>
              </w:rPr>
              <w:t>3km/h</w:t>
            </w: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2B4816">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4</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2B4816">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0.0081</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2B4816">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1</w:t>
            </w:r>
          </w:p>
        </w:tc>
      </w:tr>
      <w:tr w:rsidR="0089219D" w:rsidRPr="000D38C0" w:rsidTr="0089219D">
        <w:trPr>
          <w:jc w:val="center"/>
        </w:trPr>
        <w:tc>
          <w:tcPr>
            <w:tcW w:w="1914" w:type="dxa"/>
            <w:vMerge/>
            <w:tcBorders>
              <w:left w:val="single" w:sz="8" w:space="0" w:color="auto"/>
              <w:right w:val="single" w:sz="8" w:space="0" w:color="auto"/>
            </w:tcBorders>
            <w:vAlign w:val="center"/>
            <w:hideMark/>
          </w:tcPr>
          <w:p w:rsidR="0089219D" w:rsidRDefault="0089219D" w:rsidP="00DE4CB2">
            <w:pPr>
              <w:pStyle w:val="TH"/>
              <w:keepNext w:val="0"/>
              <w:snapToGrid w:val="0"/>
              <w:spacing w:before="0" w:after="0"/>
              <w:rPr>
                <w:rFonts w:ascii="Times New Roman" w:hAnsi="Times New Roman"/>
                <w:b w:val="0"/>
                <w:bCs/>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19D" w:rsidRDefault="0089219D" w:rsidP="00DE4CB2">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-10</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DE4CB2">
            <w:pPr>
              <w:spacing w:after="0" w:line="240" w:lineRule="auto"/>
              <w:jc w:val="center"/>
              <w:rPr>
                <w:rFonts w:ascii="Times New Roman" w:hAnsi="Times New Roman"/>
                <w:color w:val="000000"/>
                <w:sz w:val="18"/>
                <w:szCs w:val="18"/>
              </w:rPr>
            </w:pPr>
            <w:r>
              <w:rPr>
                <w:color w:val="000000"/>
                <w:sz w:val="18"/>
                <w:szCs w:val="18"/>
              </w:rPr>
              <w:t>0.0444</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DE4CB2">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5</w:t>
            </w:r>
          </w:p>
        </w:tc>
      </w:tr>
      <w:tr w:rsidR="0089219D" w:rsidRPr="000D38C0" w:rsidTr="0089219D">
        <w:trPr>
          <w:jc w:val="center"/>
        </w:trPr>
        <w:tc>
          <w:tcPr>
            <w:tcW w:w="1914" w:type="dxa"/>
            <w:vMerge/>
            <w:tcBorders>
              <w:left w:val="single" w:sz="8" w:space="0" w:color="auto"/>
              <w:right w:val="single" w:sz="8" w:space="0" w:color="auto"/>
            </w:tcBorders>
            <w:vAlign w:val="center"/>
            <w:hideMark/>
          </w:tcPr>
          <w:p w:rsidR="0089219D" w:rsidRDefault="0089219D" w:rsidP="00DE4CB2">
            <w:pPr>
              <w:rPr>
                <w:rFonts w:ascii="Times New Roman" w:eastAsia="Times New Roman" w:hAnsi="Times New Roman"/>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19D" w:rsidRDefault="0089219D" w:rsidP="00DE4CB2">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-8</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Pr="00DE4CB2" w:rsidRDefault="0089219D" w:rsidP="00DE4CB2">
            <w:pPr>
              <w:pStyle w:val="TH"/>
              <w:keepNext w:val="0"/>
              <w:snapToGrid w:val="0"/>
              <w:spacing w:before="0" w:after="0"/>
              <w:rPr>
                <w:rFonts w:ascii="Times New Roman" w:hAnsi="Times New Roman"/>
                <w:b w:val="0"/>
                <w:bCs/>
                <w:color w:val="000000"/>
                <w:sz w:val="18"/>
                <w:szCs w:val="18"/>
                <w:lang w:val="en-GB" w:eastAsia="zh-CN"/>
              </w:rPr>
            </w:pPr>
            <w:r w:rsidRPr="00DE4CB2">
              <w:rPr>
                <w:rFonts w:ascii="Times New Roman" w:hAnsi="Times New Roman"/>
                <w:b w:val="0"/>
                <w:bCs/>
                <w:color w:val="000000"/>
                <w:sz w:val="18"/>
                <w:szCs w:val="18"/>
                <w:lang w:val="en-GB" w:eastAsia="zh-CN"/>
              </w:rPr>
              <w:t>0.0228</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DE4CB2">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3</w:t>
            </w:r>
          </w:p>
        </w:tc>
      </w:tr>
      <w:tr w:rsidR="0089219D" w:rsidRPr="000D38C0" w:rsidTr="0089219D">
        <w:trPr>
          <w:jc w:val="center"/>
        </w:trPr>
        <w:tc>
          <w:tcPr>
            <w:tcW w:w="1914" w:type="dxa"/>
            <w:vMerge/>
            <w:tcBorders>
              <w:left w:val="single" w:sz="8" w:space="0" w:color="auto"/>
              <w:right w:val="single" w:sz="8" w:space="0" w:color="auto"/>
            </w:tcBorders>
            <w:vAlign w:val="center"/>
            <w:hideMark/>
          </w:tcPr>
          <w:p w:rsidR="0089219D" w:rsidRDefault="0089219D" w:rsidP="00DE4CB2">
            <w:pPr>
              <w:rPr>
                <w:rFonts w:ascii="Times New Roman" w:eastAsia="Times New Roman" w:hAnsi="Times New Roman"/>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9219D" w:rsidRPr="0036652C" w:rsidRDefault="0089219D" w:rsidP="00DE4CB2">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color w:val="000000"/>
                <w:sz w:val="18"/>
                <w:szCs w:val="18"/>
                <w:highlight w:val="yellow"/>
                <w:lang w:val="en-GB" w:eastAsia="zh-CN"/>
              </w:rPr>
              <w:t>-6</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Pr="0036652C" w:rsidRDefault="0089219D" w:rsidP="00DE4CB2">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bCs/>
                <w:color w:val="000000"/>
                <w:sz w:val="18"/>
                <w:szCs w:val="18"/>
                <w:highlight w:val="yellow"/>
                <w:lang w:val="en-GB" w:eastAsia="zh-CN"/>
              </w:rPr>
              <w:t>0.0127</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Pr="0036652C" w:rsidRDefault="0089219D" w:rsidP="00DE4CB2">
            <w:pPr>
              <w:pStyle w:val="TH"/>
              <w:keepNext w:val="0"/>
              <w:snapToGrid w:val="0"/>
              <w:spacing w:before="0" w:after="0"/>
              <w:rPr>
                <w:rFonts w:ascii="Times New Roman" w:hAnsi="Times New Roman"/>
                <w:b w:val="0"/>
                <w:bCs/>
                <w:color w:val="000000"/>
                <w:sz w:val="18"/>
                <w:szCs w:val="18"/>
                <w:highlight w:val="yellow"/>
                <w:lang w:val="en-GB" w:eastAsia="zh-CN"/>
              </w:rPr>
            </w:pPr>
            <w:r w:rsidRPr="0036652C">
              <w:rPr>
                <w:rFonts w:ascii="Times New Roman" w:hAnsi="Times New Roman"/>
                <w:b w:val="0"/>
                <w:bCs/>
                <w:color w:val="000000"/>
                <w:sz w:val="18"/>
                <w:szCs w:val="18"/>
                <w:highlight w:val="yellow"/>
                <w:lang w:val="en-GB" w:eastAsia="zh-CN"/>
              </w:rPr>
              <w:t>2</w:t>
            </w:r>
          </w:p>
        </w:tc>
      </w:tr>
      <w:tr w:rsidR="0089219D" w:rsidRPr="000D38C0" w:rsidTr="0089219D">
        <w:trPr>
          <w:jc w:val="center"/>
        </w:trPr>
        <w:tc>
          <w:tcPr>
            <w:tcW w:w="1914" w:type="dxa"/>
            <w:vMerge/>
            <w:tcBorders>
              <w:left w:val="single" w:sz="8" w:space="0" w:color="auto"/>
              <w:right w:val="single" w:sz="8" w:space="0" w:color="auto"/>
            </w:tcBorders>
            <w:vAlign w:val="center"/>
          </w:tcPr>
          <w:p w:rsidR="0089219D" w:rsidRDefault="0089219D" w:rsidP="00DE4CB2">
            <w:pPr>
              <w:rPr>
                <w:rFonts w:ascii="Times New Roman" w:eastAsia="Times New Roman" w:hAnsi="Times New Roman"/>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DE4CB2">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color w:val="000000"/>
                <w:sz w:val="18"/>
                <w:szCs w:val="18"/>
                <w:lang w:val="en-GB" w:eastAsia="zh-CN"/>
              </w:rPr>
              <w:t>-4</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Pr="00DE4CB2" w:rsidRDefault="0089219D" w:rsidP="00DE4CB2">
            <w:pPr>
              <w:pStyle w:val="TH"/>
              <w:keepNext w:val="0"/>
              <w:snapToGrid w:val="0"/>
              <w:spacing w:before="0" w:after="0"/>
              <w:rPr>
                <w:rFonts w:ascii="Times New Roman" w:hAnsi="Times New Roman"/>
                <w:b w:val="0"/>
                <w:bCs/>
                <w:color w:val="000000"/>
                <w:sz w:val="18"/>
                <w:szCs w:val="18"/>
                <w:lang w:val="en-GB" w:eastAsia="zh-CN"/>
              </w:rPr>
            </w:pPr>
            <w:r w:rsidRPr="00DE4CB2">
              <w:rPr>
                <w:rFonts w:ascii="Times New Roman" w:hAnsi="Times New Roman"/>
                <w:b w:val="0"/>
                <w:bCs/>
                <w:color w:val="000000"/>
                <w:sz w:val="18"/>
                <w:szCs w:val="18"/>
                <w:lang w:val="en-GB" w:eastAsia="zh-CN"/>
              </w:rPr>
              <w:t>0.0077</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DE4CB2">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r>
      <w:tr w:rsidR="0089219D" w:rsidRPr="000D38C0" w:rsidTr="0089219D">
        <w:trPr>
          <w:jc w:val="center"/>
        </w:trPr>
        <w:tc>
          <w:tcPr>
            <w:tcW w:w="1914" w:type="dxa"/>
            <w:vMerge/>
            <w:tcBorders>
              <w:left w:val="single" w:sz="8" w:space="0" w:color="auto"/>
              <w:bottom w:val="single" w:sz="8" w:space="0" w:color="auto"/>
              <w:right w:val="single" w:sz="8" w:space="0" w:color="auto"/>
            </w:tcBorders>
            <w:vAlign w:val="center"/>
            <w:hideMark/>
          </w:tcPr>
          <w:p w:rsidR="0089219D" w:rsidRDefault="0089219D" w:rsidP="00DE4CB2">
            <w:pPr>
              <w:rPr>
                <w:rFonts w:ascii="Times New Roman" w:eastAsia="Times New Roman" w:hAnsi="Times New Roman"/>
                <w:color w:val="000000"/>
                <w:sz w:val="18"/>
                <w:szCs w:val="18"/>
                <w:lang w:val="en-GB" w:eastAsia="ko-KR"/>
              </w:rPr>
            </w:pPr>
          </w:p>
        </w:tc>
        <w:tc>
          <w:tcPr>
            <w:tcW w:w="160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DE4CB2">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-2</w:t>
            </w:r>
          </w:p>
        </w:tc>
        <w:tc>
          <w:tcPr>
            <w:tcW w:w="1016"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Pr="00DE4CB2" w:rsidRDefault="0089219D" w:rsidP="00DE4CB2">
            <w:pPr>
              <w:pStyle w:val="TH"/>
              <w:keepNext w:val="0"/>
              <w:snapToGrid w:val="0"/>
              <w:spacing w:before="0" w:after="0"/>
              <w:rPr>
                <w:rFonts w:ascii="Times New Roman" w:hAnsi="Times New Roman"/>
                <w:b w:val="0"/>
                <w:bCs/>
                <w:color w:val="000000"/>
                <w:sz w:val="18"/>
                <w:szCs w:val="18"/>
                <w:lang w:val="en-GB" w:eastAsia="zh-CN"/>
              </w:rPr>
            </w:pPr>
            <w:r w:rsidRPr="00DE4CB2">
              <w:rPr>
                <w:rFonts w:ascii="Times New Roman" w:hAnsi="Times New Roman"/>
                <w:b w:val="0"/>
                <w:bCs/>
                <w:color w:val="000000"/>
                <w:sz w:val="18"/>
                <w:szCs w:val="18"/>
                <w:lang w:val="en-GB" w:eastAsia="zh-CN"/>
              </w:rPr>
              <w:t>0.0045</w:t>
            </w:r>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tcPr>
          <w:p w:rsidR="0089219D" w:rsidRDefault="0089219D" w:rsidP="00DE4CB2">
            <w:pPr>
              <w:pStyle w:val="TH"/>
              <w:keepNext w:val="0"/>
              <w:snapToGrid w:val="0"/>
              <w:spacing w:before="0" w:after="0"/>
              <w:rPr>
                <w:rFonts w:ascii="Times New Roman" w:hAnsi="Times New Roman"/>
                <w:b w:val="0"/>
                <w:bCs/>
                <w:color w:val="000000"/>
                <w:sz w:val="18"/>
                <w:szCs w:val="18"/>
                <w:lang w:val="en-GB" w:eastAsia="zh-CN"/>
              </w:rPr>
            </w:pPr>
            <w:r>
              <w:rPr>
                <w:rFonts w:ascii="Times New Roman" w:hAnsi="Times New Roman"/>
                <w:b w:val="0"/>
                <w:bCs/>
                <w:color w:val="000000"/>
                <w:sz w:val="18"/>
                <w:szCs w:val="18"/>
                <w:lang w:val="en-GB" w:eastAsia="zh-CN"/>
              </w:rPr>
              <w:t>1</w:t>
            </w:r>
          </w:p>
        </w:tc>
      </w:tr>
    </w:tbl>
    <w:p w:rsidR="000D38C0" w:rsidRDefault="000D38C0" w:rsidP="000D38C0">
      <w:pPr>
        <w:jc w:val="center"/>
        <w:rPr>
          <w:rFonts w:cs="Calibri"/>
        </w:rPr>
      </w:pPr>
    </w:p>
    <w:p w:rsidR="006F7557" w:rsidRDefault="006F7557" w:rsidP="00DE5261">
      <w:pPr>
        <w:jc w:val="both"/>
      </w:pPr>
      <w:r>
        <w:t xml:space="preserve">From Table </w:t>
      </w:r>
      <w:r w:rsidR="002B773C">
        <w:t xml:space="preserve">1 and </w:t>
      </w:r>
      <w:r w:rsidR="006A2EFE">
        <w:t>2</w:t>
      </w:r>
      <w:r>
        <w:t>, the followings are given:</w:t>
      </w:r>
    </w:p>
    <w:p w:rsidR="006F7557" w:rsidRDefault="006F7557" w:rsidP="00DE5261">
      <w:pPr>
        <w:adjustRightInd w:val="0"/>
        <w:snapToGrid w:val="0"/>
        <w:jc w:val="both"/>
        <w:rPr>
          <w:b/>
          <w:i/>
        </w:rPr>
      </w:pPr>
      <w:r w:rsidRPr="00C86F5B">
        <w:rPr>
          <w:b/>
          <w:i/>
        </w:rPr>
        <w:t>Observation 1: For sub6GHz</w:t>
      </w:r>
      <w:r w:rsidR="0067734F">
        <w:rPr>
          <w:b/>
          <w:i/>
        </w:rPr>
        <w:t xml:space="preserve"> </w:t>
      </w:r>
      <w:r w:rsidR="0067734F" w:rsidRPr="0067734F">
        <w:rPr>
          <w:b/>
          <w:i/>
        </w:rPr>
        <w:t>with 2Rx implementation</w:t>
      </w:r>
      <w:r w:rsidRPr="00C86F5B">
        <w:rPr>
          <w:b/>
          <w:i/>
        </w:rPr>
        <w:t>,</w:t>
      </w:r>
      <w:r w:rsidR="0067734F">
        <w:rPr>
          <w:b/>
          <w:i/>
        </w:rPr>
        <w:t xml:space="preserve"> one shot detection</w:t>
      </w:r>
      <w:r w:rsidR="0067734F" w:rsidRPr="0067734F">
        <w:rPr>
          <w:b/>
          <w:i/>
        </w:rPr>
        <w:t xml:space="preserve"> </w:t>
      </w:r>
      <w:r w:rsidR="0067734F">
        <w:rPr>
          <w:b/>
          <w:i/>
        </w:rPr>
        <w:t xml:space="preserve">of </w:t>
      </w:r>
      <w:r w:rsidR="0067734F" w:rsidRPr="0067734F">
        <w:rPr>
          <w:b/>
          <w:i/>
        </w:rPr>
        <w:t xml:space="preserve">PBCH reading time </w:t>
      </w:r>
      <w:r w:rsidR="0067734F">
        <w:rPr>
          <w:b/>
          <w:i/>
        </w:rPr>
        <w:t>can’t meet requirement</w:t>
      </w:r>
      <w:r w:rsidR="002E054C">
        <w:rPr>
          <w:b/>
          <w:i/>
        </w:rPr>
        <w:t xml:space="preserve"> of 1% miss detection rate</w:t>
      </w:r>
      <w:r w:rsidR="0067734F">
        <w:rPr>
          <w:b/>
          <w:i/>
        </w:rPr>
        <w:t xml:space="preserve"> </w:t>
      </w:r>
      <w:r w:rsidR="002E054C">
        <w:rPr>
          <w:b/>
          <w:i/>
        </w:rPr>
        <w:t>at</w:t>
      </w:r>
      <w:r w:rsidR="0067734F">
        <w:rPr>
          <w:b/>
          <w:i/>
        </w:rPr>
        <w:t xml:space="preserve"> </w:t>
      </w:r>
      <w:r w:rsidR="002E054C">
        <w:rPr>
          <w:b/>
          <w:i/>
        </w:rPr>
        <w:t>SNR=</w:t>
      </w:r>
      <w:r w:rsidR="0067734F">
        <w:rPr>
          <w:b/>
          <w:i/>
        </w:rPr>
        <w:t>-6dB</w:t>
      </w:r>
      <w:r w:rsidRPr="00C86F5B">
        <w:rPr>
          <w:b/>
          <w:i/>
        </w:rPr>
        <w:t>.</w:t>
      </w:r>
    </w:p>
    <w:p w:rsidR="0067734F" w:rsidRDefault="0067734F" w:rsidP="00DE5261">
      <w:pPr>
        <w:adjustRightInd w:val="0"/>
        <w:snapToGrid w:val="0"/>
        <w:jc w:val="both"/>
        <w:rPr>
          <w:b/>
          <w:i/>
        </w:rPr>
      </w:pPr>
      <w:r w:rsidRPr="00C86F5B">
        <w:rPr>
          <w:b/>
          <w:i/>
        </w:rPr>
        <w:t xml:space="preserve">Observation </w:t>
      </w:r>
      <w:r>
        <w:rPr>
          <w:b/>
          <w:i/>
        </w:rPr>
        <w:t>2</w:t>
      </w:r>
      <w:r w:rsidRPr="00C86F5B">
        <w:rPr>
          <w:b/>
          <w:i/>
        </w:rPr>
        <w:t>: For sub6GHz</w:t>
      </w:r>
      <w:r>
        <w:rPr>
          <w:b/>
          <w:i/>
        </w:rPr>
        <w:t xml:space="preserve"> </w:t>
      </w:r>
      <w:r w:rsidRPr="0067734F">
        <w:rPr>
          <w:b/>
          <w:i/>
        </w:rPr>
        <w:t>with 2Rx implementation</w:t>
      </w:r>
      <w:r>
        <w:rPr>
          <w:b/>
          <w:i/>
        </w:rPr>
        <w:t xml:space="preserve"> in ETU channel</w:t>
      </w:r>
      <w:r w:rsidRPr="00C86F5B">
        <w:rPr>
          <w:b/>
          <w:i/>
        </w:rPr>
        <w:t>,</w:t>
      </w:r>
      <w:r>
        <w:rPr>
          <w:b/>
          <w:i/>
        </w:rPr>
        <w:t xml:space="preserve"> one shot detection</w:t>
      </w:r>
      <w:r w:rsidRPr="0067734F">
        <w:rPr>
          <w:b/>
          <w:i/>
        </w:rPr>
        <w:t xml:space="preserve"> </w:t>
      </w:r>
      <w:r>
        <w:rPr>
          <w:b/>
          <w:i/>
        </w:rPr>
        <w:t xml:space="preserve">of </w:t>
      </w:r>
      <w:r w:rsidRPr="0067734F">
        <w:rPr>
          <w:rFonts w:hint="eastAsia"/>
          <w:b/>
          <w:i/>
        </w:rPr>
        <w:t xml:space="preserve">PBCH-DMRS time index </w:t>
      </w:r>
      <w:r w:rsidRPr="0067734F">
        <w:rPr>
          <w:b/>
          <w:i/>
        </w:rPr>
        <w:t xml:space="preserve">reading time </w:t>
      </w:r>
      <w:r>
        <w:rPr>
          <w:b/>
          <w:i/>
        </w:rPr>
        <w:t xml:space="preserve">can’t meet requirement </w:t>
      </w:r>
      <w:r w:rsidR="002E054C">
        <w:rPr>
          <w:b/>
          <w:i/>
        </w:rPr>
        <w:t>of 1% miss detection rate at SNR=</w:t>
      </w:r>
      <w:r>
        <w:rPr>
          <w:b/>
          <w:i/>
        </w:rPr>
        <w:t>-6dB</w:t>
      </w:r>
      <w:r w:rsidRPr="00C86F5B">
        <w:rPr>
          <w:b/>
          <w:i/>
        </w:rPr>
        <w:t>.</w:t>
      </w:r>
    </w:p>
    <w:p w:rsidR="00F43451" w:rsidRDefault="0067734F" w:rsidP="00DE5261">
      <w:pPr>
        <w:adjustRightInd w:val="0"/>
        <w:snapToGrid w:val="0"/>
        <w:jc w:val="both"/>
      </w:pPr>
      <w:r>
        <w:t>F</w:t>
      </w:r>
      <w:r w:rsidRPr="003324D8">
        <w:t xml:space="preserve">urther evaluations </w:t>
      </w:r>
      <w:r>
        <w:t xml:space="preserve">and studies </w:t>
      </w:r>
      <w:r w:rsidRPr="003324D8">
        <w:t xml:space="preserve">should be carried out considering scenarios with </w:t>
      </w:r>
      <w:r>
        <w:t xml:space="preserve">mmWave conditions. </w:t>
      </w:r>
    </w:p>
    <w:p w:rsidR="0067734F" w:rsidRDefault="00D00B96" w:rsidP="00DE5261">
      <w:pPr>
        <w:adjustRightInd w:val="0"/>
        <w:snapToGrid w:val="0"/>
        <w:jc w:val="both"/>
      </w:pPr>
      <w:r>
        <w:t>One particular aspect to be further check is the S</w:t>
      </w:r>
      <w:r w:rsidR="00F43451">
        <w:t>I</w:t>
      </w:r>
      <w:r>
        <w:t xml:space="preserve">NR condition. </w:t>
      </w:r>
      <w:r w:rsidR="00F43451">
        <w:t xml:space="preserve">If the motivation of acquiring time index is for handover or cell re-selection, we believe that the SINR for the target cell should not be too low. </w:t>
      </w:r>
      <w:r w:rsidR="00F43451">
        <w:lastRenderedPageBreak/>
        <w:t xml:space="preserve">Typically, UE always intends to move to a better cell (at least better than the current serving cell). This implies the SINR of the target cell could be higher than 0 dB. If </w:t>
      </w:r>
      <w:r w:rsidR="00DE5261">
        <w:t xml:space="preserve">there is </w:t>
      </w:r>
      <w:r w:rsidR="00F43451">
        <w:t xml:space="preserve">some offset configured in the measurement event, the SINR could be even higher. </w:t>
      </w:r>
    </w:p>
    <w:p w:rsidR="00F43451" w:rsidRPr="00DE5261" w:rsidRDefault="00F43451" w:rsidP="00DE5261">
      <w:pPr>
        <w:pStyle w:val="af1"/>
        <w:rPr>
          <w:rFonts w:ascii="Calibri" w:hAnsi="Calibri"/>
          <w:i/>
          <w:sz w:val="22"/>
          <w:szCs w:val="22"/>
          <w:lang w:val="en-US" w:eastAsia="zh-CN"/>
        </w:rPr>
      </w:pPr>
      <w:bookmarkStart w:id="2" w:name="_Ref494655699"/>
      <w:r w:rsidRPr="00DE5261">
        <w:rPr>
          <w:rFonts w:ascii="Calibri" w:hAnsi="Calibri"/>
          <w:i/>
          <w:sz w:val="22"/>
          <w:szCs w:val="22"/>
          <w:lang w:val="en-US" w:eastAsia="zh-CN"/>
        </w:rPr>
        <w:t xml:space="preserve">Proposal </w:t>
      </w:r>
      <w:r w:rsidRPr="00DE5261">
        <w:rPr>
          <w:rFonts w:ascii="Calibri" w:hAnsi="Calibri"/>
          <w:i/>
          <w:sz w:val="22"/>
          <w:szCs w:val="22"/>
          <w:lang w:val="en-US" w:eastAsia="zh-CN"/>
        </w:rPr>
        <w:fldChar w:fldCharType="begin"/>
      </w:r>
      <w:r w:rsidRPr="00DE5261">
        <w:rPr>
          <w:rFonts w:ascii="Calibri" w:hAnsi="Calibri"/>
          <w:i/>
          <w:sz w:val="22"/>
          <w:szCs w:val="22"/>
          <w:lang w:val="en-US" w:eastAsia="zh-CN"/>
        </w:rPr>
        <w:instrText xml:space="preserve"> SEQ Proposal \* ARABIC </w:instrText>
      </w:r>
      <w:r w:rsidRPr="00DE5261">
        <w:rPr>
          <w:rFonts w:ascii="Calibri" w:hAnsi="Calibri"/>
          <w:i/>
          <w:sz w:val="22"/>
          <w:szCs w:val="22"/>
          <w:lang w:val="en-US" w:eastAsia="zh-CN"/>
        </w:rPr>
        <w:fldChar w:fldCharType="separate"/>
      </w:r>
      <w:r w:rsidRPr="00DE5261">
        <w:rPr>
          <w:rFonts w:ascii="Calibri" w:hAnsi="Calibri"/>
          <w:i/>
          <w:sz w:val="22"/>
          <w:szCs w:val="22"/>
          <w:lang w:val="en-US" w:eastAsia="zh-CN"/>
        </w:rPr>
        <w:t>1</w:t>
      </w:r>
      <w:r w:rsidRPr="00DE5261">
        <w:rPr>
          <w:rFonts w:ascii="Calibri" w:hAnsi="Calibri"/>
          <w:i/>
          <w:sz w:val="22"/>
          <w:szCs w:val="22"/>
          <w:lang w:val="en-US" w:eastAsia="zh-CN"/>
        </w:rPr>
        <w:fldChar w:fldCharType="end"/>
      </w:r>
      <w:r w:rsidRPr="00DE5261">
        <w:rPr>
          <w:rFonts w:ascii="Calibri" w:hAnsi="Calibri"/>
          <w:i/>
          <w:sz w:val="22"/>
          <w:szCs w:val="22"/>
          <w:lang w:val="en-US" w:eastAsia="zh-CN"/>
        </w:rPr>
        <w:t xml:space="preserve">: RAN4 to </w:t>
      </w:r>
      <w:r w:rsidR="008E5463">
        <w:rPr>
          <w:rFonts w:ascii="Calibri" w:hAnsi="Calibri"/>
          <w:i/>
          <w:sz w:val="22"/>
          <w:szCs w:val="22"/>
          <w:lang w:val="en-US" w:eastAsia="zh-CN"/>
        </w:rPr>
        <w:t>discuss</w:t>
      </w:r>
      <w:r w:rsidRPr="00DE5261">
        <w:rPr>
          <w:rFonts w:ascii="Calibri" w:hAnsi="Calibri"/>
          <w:i/>
          <w:sz w:val="22"/>
          <w:szCs w:val="22"/>
          <w:lang w:val="en-US" w:eastAsia="zh-CN"/>
        </w:rPr>
        <w:t xml:space="preserve"> the SINR condition for time index reading.</w:t>
      </w:r>
      <w:bookmarkEnd w:id="2"/>
    </w:p>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6F7557" w:rsidRPr="004D05A7" w:rsidRDefault="006F7557" w:rsidP="004D05A7">
      <w:pPr>
        <w:adjustRightInd w:val="0"/>
        <w:snapToGrid w:val="0"/>
        <w:spacing w:before="180"/>
      </w:pPr>
      <w:r w:rsidRPr="004D05A7">
        <w:rPr>
          <w:rFonts w:hint="eastAsia"/>
        </w:rPr>
        <w:t xml:space="preserve">In this </w:t>
      </w:r>
      <w:r w:rsidRPr="004D05A7">
        <w:t>paper,</w:t>
      </w:r>
      <w:r w:rsidRPr="004D05A7">
        <w:rPr>
          <w:rFonts w:hint="eastAsia"/>
        </w:rPr>
        <w:t xml:space="preserve"> we </w:t>
      </w:r>
      <w:r w:rsidRPr="004D05A7">
        <w:t xml:space="preserve">provided initial results for </w:t>
      </w:r>
      <w:r w:rsidR="00612B9A" w:rsidRPr="00CB5F72">
        <w:t xml:space="preserve">PBCH </w:t>
      </w:r>
      <w:r w:rsidR="00612B9A">
        <w:t xml:space="preserve">reading and SBI detection </w:t>
      </w:r>
      <w:r w:rsidRPr="004D05A7">
        <w:t>in NR sub-6G band, for a number of parameter combinations according to the simulation assumptions agreed in [1]. The results should be taken into account when RAN4 discusses the requirements.</w:t>
      </w:r>
    </w:p>
    <w:p w:rsidR="00DE4CB2" w:rsidRDefault="00DE4CB2" w:rsidP="00DE4CB2">
      <w:pPr>
        <w:adjustRightInd w:val="0"/>
        <w:snapToGrid w:val="0"/>
        <w:rPr>
          <w:b/>
          <w:i/>
        </w:rPr>
      </w:pPr>
      <w:r w:rsidRPr="00C86F5B">
        <w:rPr>
          <w:b/>
          <w:i/>
        </w:rPr>
        <w:t>Observation 1: For sub6GHz</w:t>
      </w:r>
      <w:r>
        <w:rPr>
          <w:b/>
          <w:i/>
        </w:rPr>
        <w:t xml:space="preserve"> </w:t>
      </w:r>
      <w:r w:rsidRPr="0067734F">
        <w:rPr>
          <w:b/>
          <w:i/>
        </w:rPr>
        <w:t>with 2Rx implementation</w:t>
      </w:r>
      <w:r w:rsidRPr="00C86F5B">
        <w:rPr>
          <w:b/>
          <w:i/>
        </w:rPr>
        <w:t>,</w:t>
      </w:r>
      <w:r>
        <w:rPr>
          <w:b/>
          <w:i/>
        </w:rPr>
        <w:t xml:space="preserve"> one shot detection</w:t>
      </w:r>
      <w:r w:rsidRPr="0067734F">
        <w:rPr>
          <w:b/>
          <w:i/>
        </w:rPr>
        <w:t xml:space="preserve"> </w:t>
      </w:r>
      <w:r>
        <w:rPr>
          <w:b/>
          <w:i/>
        </w:rPr>
        <w:t xml:space="preserve">of </w:t>
      </w:r>
      <w:r w:rsidRPr="0067734F">
        <w:rPr>
          <w:b/>
          <w:i/>
        </w:rPr>
        <w:t xml:space="preserve">PBCH reading time </w:t>
      </w:r>
      <w:r>
        <w:rPr>
          <w:b/>
          <w:i/>
        </w:rPr>
        <w:t>can’t meet requirement in -6dB</w:t>
      </w:r>
      <w:r w:rsidRPr="00C86F5B">
        <w:rPr>
          <w:b/>
          <w:i/>
        </w:rPr>
        <w:t>.</w:t>
      </w:r>
    </w:p>
    <w:p w:rsidR="00DE4CB2" w:rsidRDefault="00DE4CB2" w:rsidP="00DE4CB2">
      <w:pPr>
        <w:adjustRightInd w:val="0"/>
        <w:snapToGrid w:val="0"/>
        <w:rPr>
          <w:b/>
          <w:i/>
        </w:rPr>
      </w:pPr>
      <w:r w:rsidRPr="00C86F5B">
        <w:rPr>
          <w:b/>
          <w:i/>
        </w:rPr>
        <w:t xml:space="preserve">Observation </w:t>
      </w:r>
      <w:r>
        <w:rPr>
          <w:b/>
          <w:i/>
        </w:rPr>
        <w:t>2</w:t>
      </w:r>
      <w:r w:rsidRPr="00C86F5B">
        <w:rPr>
          <w:b/>
          <w:i/>
        </w:rPr>
        <w:t>: For sub6GHz</w:t>
      </w:r>
      <w:r>
        <w:rPr>
          <w:b/>
          <w:i/>
        </w:rPr>
        <w:t xml:space="preserve"> </w:t>
      </w:r>
      <w:r w:rsidRPr="0067734F">
        <w:rPr>
          <w:b/>
          <w:i/>
        </w:rPr>
        <w:t>with 2Rx implementation</w:t>
      </w:r>
      <w:r>
        <w:rPr>
          <w:b/>
          <w:i/>
        </w:rPr>
        <w:t xml:space="preserve"> in ETU channel</w:t>
      </w:r>
      <w:r w:rsidRPr="00C86F5B">
        <w:rPr>
          <w:b/>
          <w:i/>
        </w:rPr>
        <w:t>,</w:t>
      </w:r>
      <w:r>
        <w:rPr>
          <w:b/>
          <w:i/>
        </w:rPr>
        <w:t xml:space="preserve"> one shot detection</w:t>
      </w:r>
      <w:r w:rsidRPr="0067734F">
        <w:rPr>
          <w:b/>
          <w:i/>
        </w:rPr>
        <w:t xml:space="preserve"> </w:t>
      </w:r>
      <w:r>
        <w:rPr>
          <w:b/>
          <w:i/>
        </w:rPr>
        <w:t xml:space="preserve">of </w:t>
      </w:r>
      <w:r w:rsidRPr="0067734F">
        <w:rPr>
          <w:rFonts w:hint="eastAsia"/>
          <w:b/>
          <w:i/>
        </w:rPr>
        <w:t xml:space="preserve">PBCH-DMRS time index </w:t>
      </w:r>
      <w:r w:rsidRPr="0067734F">
        <w:rPr>
          <w:b/>
          <w:i/>
        </w:rPr>
        <w:t xml:space="preserve">reading time </w:t>
      </w:r>
      <w:r>
        <w:rPr>
          <w:b/>
          <w:i/>
        </w:rPr>
        <w:t>can’t meet requirement in -6dB</w:t>
      </w:r>
      <w:r w:rsidRPr="00C86F5B">
        <w:rPr>
          <w:b/>
          <w:i/>
        </w:rPr>
        <w:t>.</w:t>
      </w:r>
    </w:p>
    <w:p w:rsidR="00F43451" w:rsidRDefault="00F43451" w:rsidP="00DE4CB2">
      <w:pPr>
        <w:adjustRightInd w:val="0"/>
        <w:snapToGrid w:val="0"/>
        <w:rPr>
          <w:b/>
          <w:i/>
        </w:rPr>
      </w:pPr>
      <w:r>
        <w:rPr>
          <w:b/>
          <w:i/>
        </w:rPr>
        <w:fldChar w:fldCharType="begin"/>
      </w:r>
      <w:r>
        <w:rPr>
          <w:b/>
          <w:i/>
        </w:rPr>
        <w:instrText xml:space="preserve"> REF _Ref494655699 \h  \* MERGEFORMAT </w:instrText>
      </w:r>
      <w:r>
        <w:rPr>
          <w:b/>
          <w:i/>
        </w:rPr>
      </w:r>
      <w:r>
        <w:rPr>
          <w:b/>
          <w:i/>
        </w:rPr>
        <w:fldChar w:fldCharType="separate"/>
      </w:r>
      <w:r w:rsidR="008E5463" w:rsidRPr="008E5463">
        <w:rPr>
          <w:b/>
          <w:i/>
        </w:rPr>
        <w:t>Proposal 1: RAN4 to discuss the SINR condition for time index reading.</w:t>
      </w:r>
      <w:r>
        <w:rPr>
          <w:b/>
          <w:i/>
        </w:rPr>
        <w:fldChar w:fldCharType="end"/>
      </w:r>
    </w:p>
    <w:p w:rsidR="000F20AC" w:rsidRPr="000C45FD" w:rsidRDefault="000F20AC" w:rsidP="001D3830">
      <w:pPr>
        <w:pStyle w:val="1"/>
        <w:numPr>
          <w:ilvl w:val="0"/>
          <w:numId w:val="2"/>
        </w:numPr>
        <w:rPr>
          <w:rFonts w:ascii="Calibri" w:hAnsi="Calibri"/>
        </w:rPr>
      </w:pPr>
      <w:r w:rsidRPr="000C45FD">
        <w:rPr>
          <w:rFonts w:ascii="Calibri" w:hAnsi="Calibri"/>
        </w:rPr>
        <w:t>References</w:t>
      </w:r>
    </w:p>
    <w:p w:rsidR="001F7D48" w:rsidRPr="004D05A7" w:rsidRDefault="001F7D48" w:rsidP="001F7D48">
      <w:pPr>
        <w:numPr>
          <w:ilvl w:val="0"/>
          <w:numId w:val="1"/>
        </w:numPr>
        <w:rPr>
          <w:iCs/>
          <w:lang w:val="en-GB"/>
        </w:rPr>
      </w:pPr>
      <w:bookmarkStart w:id="3" w:name="_Ref446505138"/>
      <w:r w:rsidRPr="004D05A7">
        <w:t>R4-</w:t>
      </w:r>
      <w:r w:rsidR="00612B9A" w:rsidRPr="00612B9A">
        <w:t>170</w:t>
      </w:r>
      <w:r w:rsidR="00612B9A" w:rsidRPr="00612B9A">
        <w:rPr>
          <w:rFonts w:hint="eastAsia"/>
        </w:rPr>
        <w:t>9908</w:t>
      </w:r>
      <w:r w:rsidRPr="004D05A7">
        <w:t>,</w:t>
      </w:r>
      <w:r w:rsidRPr="004D05A7">
        <w:rPr>
          <w:lang w:eastAsia="ja-JP"/>
        </w:rPr>
        <w:t xml:space="preserve"> </w:t>
      </w:r>
      <w:r w:rsidRPr="004D05A7">
        <w:t>“</w:t>
      </w:r>
      <w:r w:rsidR="00612B9A" w:rsidRPr="00612B9A">
        <w:rPr>
          <w:rFonts w:hint="eastAsia"/>
        </w:rPr>
        <w:t xml:space="preserve">Updated PBCH </w:t>
      </w:r>
      <w:r w:rsidR="00612B9A" w:rsidRPr="00612B9A">
        <w:t>Simulation assumption</w:t>
      </w:r>
      <w:r w:rsidRPr="004D05A7">
        <w:t>”,</w:t>
      </w:r>
      <w:r w:rsidRPr="004D05A7">
        <w:rPr>
          <w:lang w:eastAsia="ja-JP"/>
        </w:rPr>
        <w:t xml:space="preserve"> </w:t>
      </w:r>
      <w:r w:rsidR="00A63CFD" w:rsidRPr="004D05A7">
        <w:rPr>
          <w:lang w:eastAsia="ja-JP"/>
        </w:rPr>
        <w:t>Huawei, HiSilicon</w:t>
      </w:r>
    </w:p>
    <w:p w:rsidR="004D05A7" w:rsidRPr="006F7557" w:rsidRDefault="004D05A7" w:rsidP="004D05A7">
      <w:pPr>
        <w:ind w:left="644"/>
        <w:rPr>
          <w:highlight w:val="yellow"/>
        </w:rPr>
      </w:pPr>
    </w:p>
    <w:bookmarkEnd w:id="3"/>
    <w:p w:rsidR="00B71077" w:rsidRPr="00B71077" w:rsidRDefault="00B71077" w:rsidP="00B71077">
      <w:pPr>
        <w:pStyle w:val="1"/>
        <w:numPr>
          <w:ilvl w:val="0"/>
          <w:numId w:val="2"/>
        </w:numPr>
        <w:rPr>
          <w:rFonts w:ascii="Calibri" w:hAnsi="Calibri"/>
        </w:rPr>
      </w:pPr>
      <w:r w:rsidRPr="00B71077">
        <w:rPr>
          <w:rFonts w:ascii="Calibri" w:hAnsi="Calibri"/>
        </w:rPr>
        <w:t xml:space="preserve">Annex A: Simulation </w:t>
      </w:r>
      <w:r w:rsidRPr="00B71077">
        <w:rPr>
          <w:rFonts w:ascii="Calibri" w:hAnsi="Calibri" w:hint="eastAsia"/>
        </w:rPr>
        <w:t>Assumptions</w:t>
      </w:r>
    </w:p>
    <w:p w:rsidR="006F61C2" w:rsidRPr="00733F3D" w:rsidRDefault="006F61C2" w:rsidP="006F61C2">
      <w:pPr>
        <w:pStyle w:val="af1"/>
        <w:jc w:val="center"/>
      </w:pPr>
      <w:r w:rsidRPr="00733F3D">
        <w:t xml:space="preserve">Table </w:t>
      </w:r>
      <w:r w:rsidRPr="00733F3D">
        <w:fldChar w:fldCharType="begin"/>
      </w:r>
      <w:r w:rsidRPr="00733F3D">
        <w:instrText xml:space="preserve"> SEQ Table \* ARABIC </w:instrText>
      </w:r>
      <w:r w:rsidRPr="00733F3D">
        <w:fldChar w:fldCharType="separate"/>
      </w:r>
      <w:r>
        <w:rPr>
          <w:noProof/>
        </w:rPr>
        <w:t>1</w:t>
      </w:r>
      <w:r w:rsidRPr="00733F3D">
        <w:fldChar w:fldCharType="end"/>
      </w:r>
      <w:r w:rsidRPr="00733F3D">
        <w:t xml:space="preserve">: Parameters for </w:t>
      </w:r>
      <w:r>
        <w:t xml:space="preserve">basic </w:t>
      </w:r>
      <w:r w:rsidRPr="00CB5F72">
        <w:rPr>
          <w:rFonts w:hint="eastAsia"/>
        </w:rPr>
        <w:t xml:space="preserve">SI reading </w:t>
      </w:r>
      <w:r w:rsidRPr="00CB5F72">
        <w:t>(PBCH acquisition)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3"/>
        <w:gridCol w:w="594"/>
        <w:gridCol w:w="3958"/>
      </w:tblGrid>
      <w:tr w:rsidR="006F61C2" w:rsidRPr="00733F3D" w:rsidTr="00D84683">
        <w:trPr>
          <w:cantSplit/>
          <w:trHeight w:val="280"/>
          <w:jc w:val="center"/>
        </w:trPr>
        <w:tc>
          <w:tcPr>
            <w:tcW w:w="0" w:type="auto"/>
            <w:tcBorders>
              <w:bottom w:val="double" w:sz="4" w:space="0" w:color="auto"/>
            </w:tcBorders>
            <w:vAlign w:val="center"/>
          </w:tcPr>
          <w:p w:rsidR="006F61C2" w:rsidRPr="00733F3D" w:rsidRDefault="006F61C2" w:rsidP="00D84683">
            <w:pPr>
              <w:pStyle w:val="TAH"/>
              <w:adjustRightInd w:val="0"/>
              <w:snapToGrid w:val="0"/>
              <w:rPr>
                <w:rFonts w:ascii="Times New Roman" w:hAnsi="Times New Roman"/>
                <w:sz w:val="20"/>
              </w:rPr>
            </w:pPr>
            <w:r w:rsidRPr="00733F3D">
              <w:rPr>
                <w:rFonts w:ascii="Times New Roman" w:hAnsi="Times New Roman"/>
                <w:sz w:val="20"/>
              </w:rPr>
              <w:t>Parameter</w:t>
            </w:r>
          </w:p>
        </w:tc>
        <w:tc>
          <w:tcPr>
            <w:tcW w:w="0" w:type="auto"/>
            <w:tcBorders>
              <w:bottom w:val="double" w:sz="4" w:space="0" w:color="auto"/>
            </w:tcBorders>
            <w:vAlign w:val="center"/>
          </w:tcPr>
          <w:p w:rsidR="006F61C2" w:rsidRPr="00733F3D" w:rsidRDefault="006F61C2" w:rsidP="00D84683">
            <w:pPr>
              <w:pStyle w:val="TAH"/>
              <w:adjustRightInd w:val="0"/>
              <w:snapToGrid w:val="0"/>
              <w:rPr>
                <w:rFonts w:ascii="Times New Roman" w:hAnsi="Times New Roman"/>
                <w:sz w:val="20"/>
              </w:rPr>
            </w:pPr>
            <w:r w:rsidRPr="00733F3D">
              <w:rPr>
                <w:rFonts w:ascii="Times New Roman" w:hAnsi="Times New Roman"/>
                <w:sz w:val="20"/>
              </w:rPr>
              <w:t>Unit</w:t>
            </w:r>
          </w:p>
        </w:tc>
        <w:tc>
          <w:tcPr>
            <w:tcW w:w="0" w:type="auto"/>
            <w:tcBorders>
              <w:bottom w:val="double" w:sz="4" w:space="0" w:color="auto"/>
            </w:tcBorders>
            <w:vAlign w:val="center"/>
          </w:tcPr>
          <w:p w:rsidR="006F61C2" w:rsidRPr="00733F3D" w:rsidRDefault="006F61C2" w:rsidP="00D84683">
            <w:pPr>
              <w:pStyle w:val="TAH"/>
              <w:adjustRightInd w:val="0"/>
              <w:snapToGrid w:val="0"/>
              <w:rPr>
                <w:rFonts w:ascii="Times New Roman" w:hAnsi="Times New Roman"/>
                <w:sz w:val="20"/>
              </w:rPr>
            </w:pPr>
            <w:r>
              <w:rPr>
                <w:rFonts w:ascii="Times New Roman" w:hAnsi="Times New Roman"/>
                <w:sz w:val="20"/>
              </w:rPr>
              <w:t>Value</w:t>
            </w:r>
          </w:p>
        </w:tc>
      </w:tr>
      <w:tr w:rsidR="006F61C2" w:rsidRPr="00733F3D" w:rsidTr="00D84683">
        <w:trPr>
          <w:cantSplit/>
          <w:jc w:val="center"/>
        </w:trPr>
        <w:tc>
          <w:tcPr>
            <w:tcW w:w="0" w:type="auto"/>
            <w:vAlign w:val="center"/>
          </w:tcPr>
          <w:p w:rsidR="006F61C2" w:rsidRPr="00733F3D" w:rsidRDefault="006F61C2" w:rsidP="00D84683">
            <w:pPr>
              <w:adjustRightInd w:val="0"/>
              <w:snapToGrid w:val="0"/>
              <w:spacing w:after="0"/>
            </w:pPr>
            <w:r w:rsidRPr="00733F3D">
              <w:rPr>
                <w:lang w:eastAsia="ja-JP"/>
              </w:rPr>
              <w:t xml:space="preserve">Carrier frequency </w:t>
            </w:r>
          </w:p>
        </w:tc>
        <w:tc>
          <w:tcPr>
            <w:tcW w:w="0" w:type="auto"/>
            <w:vAlign w:val="center"/>
          </w:tcPr>
          <w:p w:rsidR="006F61C2" w:rsidRPr="00733F3D" w:rsidRDefault="006F61C2" w:rsidP="00D84683">
            <w:pPr>
              <w:adjustRightInd w:val="0"/>
              <w:snapToGrid w:val="0"/>
              <w:spacing w:after="0"/>
            </w:pPr>
            <w:r>
              <w:t>GHz</w:t>
            </w:r>
          </w:p>
        </w:tc>
        <w:tc>
          <w:tcPr>
            <w:tcW w:w="0" w:type="auto"/>
            <w:vAlign w:val="center"/>
          </w:tcPr>
          <w:p w:rsidR="006F61C2" w:rsidRPr="00733F3D" w:rsidRDefault="006F61C2" w:rsidP="006F61C2">
            <w:pPr>
              <w:adjustRightInd w:val="0"/>
              <w:snapToGrid w:val="0"/>
              <w:spacing w:after="0"/>
            </w:pPr>
            <w:r w:rsidRPr="00733F3D">
              <w:rPr>
                <w:rFonts w:hint="eastAsia"/>
              </w:rPr>
              <w:t>4GHz</w:t>
            </w:r>
          </w:p>
        </w:tc>
      </w:tr>
      <w:tr w:rsidR="006F61C2" w:rsidRPr="00733F3D" w:rsidTr="00D84683">
        <w:trPr>
          <w:cantSplit/>
          <w:jc w:val="center"/>
        </w:trPr>
        <w:tc>
          <w:tcPr>
            <w:tcW w:w="0" w:type="auto"/>
            <w:vAlign w:val="center"/>
          </w:tcPr>
          <w:p w:rsidR="006F61C2" w:rsidRPr="00733F3D" w:rsidRDefault="006F61C2" w:rsidP="00D84683">
            <w:pPr>
              <w:adjustRightInd w:val="0"/>
              <w:snapToGrid w:val="0"/>
              <w:spacing w:after="0"/>
            </w:pPr>
            <w:r w:rsidRPr="00733F3D">
              <w:t>Subcarrier spacing</w:t>
            </w:r>
          </w:p>
        </w:tc>
        <w:tc>
          <w:tcPr>
            <w:tcW w:w="0" w:type="auto"/>
            <w:vAlign w:val="center"/>
          </w:tcPr>
          <w:p w:rsidR="006F61C2" w:rsidRPr="00733F3D" w:rsidRDefault="006F61C2" w:rsidP="00D84683">
            <w:pPr>
              <w:adjustRightInd w:val="0"/>
              <w:snapToGrid w:val="0"/>
              <w:spacing w:after="0"/>
            </w:pPr>
            <w:r w:rsidRPr="00733F3D">
              <w:t>KHz</w:t>
            </w:r>
          </w:p>
        </w:tc>
        <w:tc>
          <w:tcPr>
            <w:tcW w:w="0" w:type="auto"/>
            <w:vAlign w:val="center"/>
          </w:tcPr>
          <w:p w:rsidR="006F61C2" w:rsidRPr="00733F3D" w:rsidRDefault="006F61C2" w:rsidP="006F61C2">
            <w:pPr>
              <w:adjustRightInd w:val="0"/>
              <w:snapToGrid w:val="0"/>
              <w:spacing w:after="0"/>
            </w:pPr>
            <w:r w:rsidRPr="00733F3D">
              <w:t xml:space="preserve">15 kHz; </w:t>
            </w:r>
          </w:p>
        </w:tc>
      </w:tr>
      <w:tr w:rsidR="006F61C2" w:rsidRPr="00733F3D" w:rsidTr="00D84683">
        <w:trPr>
          <w:cantSplit/>
          <w:jc w:val="center"/>
        </w:trPr>
        <w:tc>
          <w:tcPr>
            <w:tcW w:w="0" w:type="auto"/>
            <w:shd w:val="clear" w:color="auto" w:fill="auto"/>
            <w:vAlign w:val="center"/>
          </w:tcPr>
          <w:p w:rsidR="006F61C2" w:rsidRPr="00733F3D" w:rsidRDefault="006F61C2" w:rsidP="00D84683">
            <w:pPr>
              <w:adjustRightInd w:val="0"/>
              <w:snapToGrid w:val="0"/>
              <w:spacing w:after="0"/>
            </w:pPr>
            <w:r w:rsidRPr="00733F3D">
              <w:t>Number of Tx antennas</w:t>
            </w:r>
          </w:p>
        </w:tc>
        <w:tc>
          <w:tcPr>
            <w:tcW w:w="0" w:type="auto"/>
            <w:shd w:val="clear" w:color="auto" w:fill="auto"/>
            <w:vAlign w:val="center"/>
          </w:tcPr>
          <w:p w:rsidR="006F61C2" w:rsidRPr="00733F3D" w:rsidRDefault="006F61C2" w:rsidP="00D84683">
            <w:pPr>
              <w:adjustRightInd w:val="0"/>
              <w:snapToGrid w:val="0"/>
              <w:spacing w:after="0"/>
            </w:pPr>
            <w:r w:rsidRPr="00733F3D">
              <w:t>-</w:t>
            </w:r>
          </w:p>
        </w:tc>
        <w:tc>
          <w:tcPr>
            <w:tcW w:w="0" w:type="auto"/>
            <w:shd w:val="clear" w:color="auto" w:fill="auto"/>
            <w:vAlign w:val="center"/>
          </w:tcPr>
          <w:p w:rsidR="006F61C2" w:rsidRDefault="006F61C2" w:rsidP="00D84683">
            <w:pPr>
              <w:adjustRightInd w:val="0"/>
              <w:snapToGrid w:val="0"/>
              <w:spacing w:after="0"/>
            </w:pPr>
            <w:r w:rsidRPr="00733F3D">
              <w:t>1</w:t>
            </w:r>
          </w:p>
          <w:p w:rsidR="006F61C2" w:rsidRPr="00A947E0" w:rsidRDefault="006F61C2" w:rsidP="00D84683">
            <w:pPr>
              <w:adjustRightInd w:val="0"/>
              <w:snapToGrid w:val="0"/>
              <w:spacing w:after="0"/>
            </w:pPr>
            <w:r>
              <w:rPr>
                <w:rFonts w:hint="eastAsia"/>
              </w:rPr>
              <w:t xml:space="preserve">Assuming only 1Tx port is used </w:t>
            </w:r>
          </w:p>
        </w:tc>
      </w:tr>
      <w:tr w:rsidR="006F61C2" w:rsidRPr="00733F3D" w:rsidTr="00D84683">
        <w:trPr>
          <w:cantSplit/>
          <w:jc w:val="center"/>
        </w:trPr>
        <w:tc>
          <w:tcPr>
            <w:tcW w:w="0" w:type="auto"/>
            <w:vAlign w:val="center"/>
          </w:tcPr>
          <w:p w:rsidR="006F61C2" w:rsidRPr="00CB5F72" w:rsidRDefault="006F61C2" w:rsidP="00D84683">
            <w:pPr>
              <w:adjustRightInd w:val="0"/>
              <w:snapToGrid w:val="0"/>
              <w:spacing w:after="0"/>
            </w:pPr>
            <w:r w:rsidRPr="00733F3D">
              <w:t xml:space="preserve">Number of </w:t>
            </w:r>
            <w:r>
              <w:t>Rx</w:t>
            </w:r>
            <w:r w:rsidRPr="00733F3D">
              <w:t xml:space="preserve"> antennas</w:t>
            </w:r>
          </w:p>
        </w:tc>
        <w:tc>
          <w:tcPr>
            <w:tcW w:w="0" w:type="auto"/>
            <w:vAlign w:val="center"/>
          </w:tcPr>
          <w:p w:rsidR="006F61C2" w:rsidRPr="00733F3D" w:rsidRDefault="006F61C2" w:rsidP="00D84683">
            <w:pPr>
              <w:adjustRightInd w:val="0"/>
              <w:snapToGrid w:val="0"/>
              <w:spacing w:after="0"/>
            </w:pPr>
            <w:r w:rsidRPr="00733F3D">
              <w:t>-</w:t>
            </w:r>
          </w:p>
        </w:tc>
        <w:tc>
          <w:tcPr>
            <w:tcW w:w="0" w:type="auto"/>
            <w:vAlign w:val="center"/>
          </w:tcPr>
          <w:p w:rsidR="006F61C2" w:rsidRPr="00733F3D" w:rsidRDefault="006F61C2" w:rsidP="006F61C2">
            <w:pPr>
              <w:adjustRightInd w:val="0"/>
              <w:snapToGrid w:val="0"/>
              <w:spacing w:after="0"/>
            </w:pPr>
            <w:r>
              <w:rPr>
                <w:rFonts w:hint="eastAsia"/>
              </w:rPr>
              <w:t xml:space="preserve">2 </w:t>
            </w:r>
            <w:r w:rsidRPr="00733F3D">
              <w:rPr>
                <w:rFonts w:hint="eastAsia"/>
                <w:lang w:eastAsia="ja-JP"/>
              </w:rPr>
              <w:t>(</w:t>
            </w:r>
            <w:r w:rsidRPr="00733F3D">
              <w:rPr>
                <w:rFonts w:hint="eastAsia"/>
              </w:rPr>
              <w:t>Without receiver beamforming</w:t>
            </w:r>
            <w:r w:rsidRPr="00733F3D">
              <w:rPr>
                <w:rFonts w:hint="eastAsia"/>
                <w:lang w:eastAsia="ja-JP"/>
              </w:rPr>
              <w:t>)</w:t>
            </w:r>
          </w:p>
        </w:tc>
      </w:tr>
      <w:tr w:rsidR="006F61C2" w:rsidRPr="00733F3D" w:rsidTr="00D84683">
        <w:trPr>
          <w:cantSplit/>
          <w:jc w:val="center"/>
        </w:trPr>
        <w:tc>
          <w:tcPr>
            <w:tcW w:w="0" w:type="auto"/>
            <w:vAlign w:val="center"/>
          </w:tcPr>
          <w:p w:rsidR="006F61C2" w:rsidRPr="00733F3D" w:rsidRDefault="006F61C2" w:rsidP="00D84683">
            <w:pPr>
              <w:adjustRightInd w:val="0"/>
              <w:snapToGrid w:val="0"/>
              <w:spacing w:after="0"/>
            </w:pPr>
            <w:r w:rsidRPr="00733F3D">
              <w:t>CP Length</w:t>
            </w:r>
          </w:p>
        </w:tc>
        <w:tc>
          <w:tcPr>
            <w:tcW w:w="0" w:type="auto"/>
            <w:vAlign w:val="center"/>
          </w:tcPr>
          <w:p w:rsidR="006F61C2" w:rsidRPr="00733F3D" w:rsidRDefault="006F61C2" w:rsidP="00D84683">
            <w:pPr>
              <w:adjustRightInd w:val="0"/>
              <w:snapToGrid w:val="0"/>
              <w:spacing w:after="0"/>
            </w:pPr>
            <w:r w:rsidRPr="00733F3D">
              <w:t>-</w:t>
            </w:r>
          </w:p>
        </w:tc>
        <w:tc>
          <w:tcPr>
            <w:tcW w:w="0" w:type="auto"/>
            <w:vAlign w:val="center"/>
          </w:tcPr>
          <w:p w:rsidR="006F61C2" w:rsidRPr="00733F3D" w:rsidRDefault="006F61C2" w:rsidP="00D84683">
            <w:pPr>
              <w:adjustRightInd w:val="0"/>
              <w:snapToGrid w:val="0"/>
              <w:spacing w:after="0"/>
            </w:pPr>
            <w:r w:rsidRPr="00733F3D">
              <w:t>Normal</w:t>
            </w:r>
          </w:p>
        </w:tc>
      </w:tr>
      <w:tr w:rsidR="006F61C2" w:rsidRPr="00733F3D" w:rsidTr="00D84683">
        <w:trPr>
          <w:cantSplit/>
          <w:jc w:val="center"/>
        </w:trPr>
        <w:tc>
          <w:tcPr>
            <w:tcW w:w="0" w:type="auto"/>
            <w:shd w:val="clear" w:color="auto" w:fill="auto"/>
            <w:vAlign w:val="center"/>
          </w:tcPr>
          <w:p w:rsidR="006F61C2" w:rsidRPr="00C548FB" w:rsidRDefault="006F61C2" w:rsidP="00D84683">
            <w:pPr>
              <w:adjustRightInd w:val="0"/>
              <w:snapToGrid w:val="0"/>
              <w:spacing w:after="0"/>
            </w:pPr>
            <w:r w:rsidRPr="00733F3D">
              <w:rPr>
                <w:lang w:eastAsia="ja-JP"/>
              </w:rPr>
              <w:t>Number of transmitted SS block within a SS burst set period</w:t>
            </w:r>
            <w:r w:rsidRPr="00733F3D">
              <w:rPr>
                <w:vertAlign w:val="superscript"/>
              </w:rPr>
              <w:t xml:space="preserve"> </w:t>
            </w:r>
            <w:r>
              <w:rPr>
                <w:rFonts w:hint="eastAsia"/>
              </w:rPr>
              <w:t>(K)</w:t>
            </w:r>
          </w:p>
        </w:tc>
        <w:tc>
          <w:tcPr>
            <w:tcW w:w="0" w:type="auto"/>
            <w:shd w:val="clear" w:color="auto" w:fill="auto"/>
            <w:vAlign w:val="center"/>
          </w:tcPr>
          <w:p w:rsidR="006F61C2" w:rsidRPr="00733F3D" w:rsidRDefault="006F61C2" w:rsidP="00D84683">
            <w:pPr>
              <w:adjustRightInd w:val="0"/>
              <w:snapToGrid w:val="0"/>
              <w:spacing w:after="0"/>
            </w:pPr>
            <w:r w:rsidRPr="00733F3D">
              <w:t>-</w:t>
            </w:r>
          </w:p>
        </w:tc>
        <w:tc>
          <w:tcPr>
            <w:tcW w:w="0" w:type="auto"/>
            <w:shd w:val="clear" w:color="auto" w:fill="auto"/>
            <w:vAlign w:val="center"/>
          </w:tcPr>
          <w:p w:rsidR="006F61C2" w:rsidRPr="00733F3D" w:rsidRDefault="006F61C2" w:rsidP="00D84683">
            <w:pPr>
              <w:adjustRightInd w:val="0"/>
              <w:snapToGrid w:val="0"/>
              <w:spacing w:after="0"/>
            </w:pPr>
            <w:r w:rsidRPr="00733F3D">
              <w:t>1</w:t>
            </w:r>
            <w:r w:rsidRPr="00733F3D">
              <w:rPr>
                <w:rFonts w:hint="eastAsia"/>
              </w:rPr>
              <w:t xml:space="preserve"> </w:t>
            </w:r>
          </w:p>
        </w:tc>
      </w:tr>
      <w:tr w:rsidR="006F61C2" w:rsidRPr="00733F3D" w:rsidTr="00D84683">
        <w:trPr>
          <w:cantSplit/>
          <w:jc w:val="center"/>
        </w:trPr>
        <w:tc>
          <w:tcPr>
            <w:tcW w:w="0" w:type="auto"/>
            <w:shd w:val="clear" w:color="auto" w:fill="auto"/>
            <w:vAlign w:val="center"/>
          </w:tcPr>
          <w:p w:rsidR="006F61C2" w:rsidRPr="00733F3D" w:rsidRDefault="006F61C2" w:rsidP="00D84683">
            <w:pPr>
              <w:adjustRightInd w:val="0"/>
              <w:snapToGrid w:val="0"/>
              <w:spacing w:after="0"/>
              <w:rPr>
                <w:lang w:eastAsia="ja-JP"/>
              </w:rPr>
            </w:pPr>
            <w:r w:rsidRPr="00733F3D">
              <w:t>SS burst set periodicity</w:t>
            </w:r>
          </w:p>
        </w:tc>
        <w:tc>
          <w:tcPr>
            <w:tcW w:w="0" w:type="auto"/>
            <w:shd w:val="clear" w:color="auto" w:fill="auto"/>
            <w:vAlign w:val="center"/>
          </w:tcPr>
          <w:p w:rsidR="006F61C2" w:rsidRPr="00733F3D" w:rsidRDefault="006F61C2" w:rsidP="00D84683">
            <w:pPr>
              <w:adjustRightInd w:val="0"/>
              <w:snapToGrid w:val="0"/>
              <w:spacing w:after="0"/>
            </w:pPr>
            <w:r w:rsidRPr="00733F3D">
              <w:t>ms</w:t>
            </w:r>
          </w:p>
        </w:tc>
        <w:tc>
          <w:tcPr>
            <w:tcW w:w="0" w:type="auto"/>
            <w:shd w:val="clear" w:color="auto" w:fill="auto"/>
            <w:vAlign w:val="center"/>
          </w:tcPr>
          <w:p w:rsidR="006F61C2" w:rsidRPr="00733F3D" w:rsidRDefault="006F61C2" w:rsidP="00D84683">
            <w:pPr>
              <w:adjustRightInd w:val="0"/>
              <w:snapToGrid w:val="0"/>
              <w:spacing w:after="0"/>
            </w:pPr>
            <w:r>
              <w:t>20</w:t>
            </w:r>
          </w:p>
        </w:tc>
      </w:tr>
      <w:tr w:rsidR="006F61C2" w:rsidRPr="00733F3D" w:rsidTr="00D84683">
        <w:trPr>
          <w:cantSplit/>
          <w:jc w:val="center"/>
        </w:trPr>
        <w:tc>
          <w:tcPr>
            <w:tcW w:w="0" w:type="auto"/>
            <w:shd w:val="clear" w:color="auto" w:fill="auto"/>
            <w:vAlign w:val="center"/>
          </w:tcPr>
          <w:p w:rsidR="006F61C2" w:rsidRPr="00733F3D" w:rsidRDefault="006F61C2" w:rsidP="00D84683">
            <w:pPr>
              <w:adjustRightInd w:val="0"/>
              <w:snapToGrid w:val="0"/>
              <w:spacing w:after="0"/>
            </w:pPr>
            <w:r w:rsidRPr="00733F3D">
              <w:t>Frequency Offset relative to UE frequency reference</w:t>
            </w:r>
          </w:p>
        </w:tc>
        <w:tc>
          <w:tcPr>
            <w:tcW w:w="0" w:type="auto"/>
            <w:shd w:val="clear" w:color="auto" w:fill="auto"/>
            <w:vAlign w:val="center"/>
          </w:tcPr>
          <w:p w:rsidR="006F61C2" w:rsidRPr="00733F3D" w:rsidRDefault="006F61C2" w:rsidP="00D84683">
            <w:pPr>
              <w:adjustRightInd w:val="0"/>
              <w:snapToGrid w:val="0"/>
              <w:spacing w:after="0"/>
            </w:pPr>
            <w:r w:rsidRPr="00733F3D">
              <w:t>Hz</w:t>
            </w:r>
          </w:p>
        </w:tc>
        <w:tc>
          <w:tcPr>
            <w:tcW w:w="0" w:type="auto"/>
            <w:shd w:val="clear" w:color="auto" w:fill="auto"/>
            <w:vAlign w:val="center"/>
          </w:tcPr>
          <w:p w:rsidR="006F61C2" w:rsidRPr="00733F3D" w:rsidRDefault="006F61C2" w:rsidP="00D84683">
            <w:pPr>
              <w:adjustRightInd w:val="0"/>
              <w:snapToGrid w:val="0"/>
              <w:spacing w:after="0"/>
            </w:pPr>
            <w:r w:rsidRPr="00733F3D">
              <w:t>0</w:t>
            </w:r>
          </w:p>
        </w:tc>
      </w:tr>
      <w:tr w:rsidR="006F61C2" w:rsidRPr="00733F3D" w:rsidTr="00D84683">
        <w:trPr>
          <w:cantSplit/>
          <w:jc w:val="center"/>
        </w:trPr>
        <w:tc>
          <w:tcPr>
            <w:tcW w:w="0" w:type="auto"/>
            <w:vAlign w:val="center"/>
          </w:tcPr>
          <w:p w:rsidR="006F61C2" w:rsidRPr="00733F3D" w:rsidRDefault="006F61C2" w:rsidP="00D84683">
            <w:pPr>
              <w:adjustRightInd w:val="0"/>
              <w:snapToGrid w:val="0"/>
              <w:spacing w:after="0"/>
            </w:pPr>
            <w:r w:rsidRPr="00733F3D">
              <w:t>RB Utilization</w:t>
            </w:r>
          </w:p>
        </w:tc>
        <w:tc>
          <w:tcPr>
            <w:tcW w:w="0" w:type="auto"/>
            <w:vAlign w:val="center"/>
          </w:tcPr>
          <w:p w:rsidR="006F61C2" w:rsidRPr="00733F3D" w:rsidRDefault="006F61C2" w:rsidP="00D84683">
            <w:pPr>
              <w:adjustRightInd w:val="0"/>
              <w:snapToGrid w:val="0"/>
              <w:spacing w:after="0"/>
            </w:pPr>
            <w:r w:rsidRPr="00733F3D">
              <w:t>%</w:t>
            </w:r>
          </w:p>
        </w:tc>
        <w:tc>
          <w:tcPr>
            <w:tcW w:w="0" w:type="auto"/>
            <w:vAlign w:val="center"/>
          </w:tcPr>
          <w:p w:rsidR="006F61C2" w:rsidRPr="008D71A9" w:rsidRDefault="006F61C2" w:rsidP="00D84683">
            <w:pPr>
              <w:adjustRightInd w:val="0"/>
              <w:snapToGrid w:val="0"/>
              <w:spacing w:after="0"/>
            </w:pPr>
            <w:r>
              <w:rPr>
                <w:rFonts w:hint="eastAsia"/>
              </w:rPr>
              <w:t>0</w:t>
            </w:r>
          </w:p>
        </w:tc>
      </w:tr>
      <w:tr w:rsidR="006F61C2" w:rsidRPr="00733F3D" w:rsidTr="00D84683">
        <w:trPr>
          <w:cantSplit/>
          <w:jc w:val="center"/>
        </w:trPr>
        <w:tc>
          <w:tcPr>
            <w:tcW w:w="0" w:type="auto"/>
            <w:vAlign w:val="center"/>
          </w:tcPr>
          <w:p w:rsidR="006F61C2" w:rsidRPr="00733F3D" w:rsidRDefault="006F61C2" w:rsidP="00D84683">
            <w:pPr>
              <w:adjustRightInd w:val="0"/>
              <w:snapToGrid w:val="0"/>
              <w:spacing w:after="0"/>
            </w:pPr>
            <w:r w:rsidRPr="004F20E1">
              <w:rPr>
                <w:lang w:eastAsia="ja-JP"/>
              </w:rPr>
              <w:t>PBCH symbols within the SS block</w:t>
            </w:r>
          </w:p>
        </w:tc>
        <w:tc>
          <w:tcPr>
            <w:tcW w:w="0" w:type="auto"/>
            <w:vAlign w:val="center"/>
          </w:tcPr>
          <w:p w:rsidR="006F61C2" w:rsidRPr="00733F3D" w:rsidRDefault="006F61C2" w:rsidP="00D84683">
            <w:pPr>
              <w:adjustRightInd w:val="0"/>
              <w:snapToGrid w:val="0"/>
              <w:spacing w:after="0"/>
            </w:pPr>
          </w:p>
        </w:tc>
        <w:tc>
          <w:tcPr>
            <w:tcW w:w="0" w:type="auto"/>
            <w:vAlign w:val="center"/>
          </w:tcPr>
          <w:p w:rsidR="006F61C2" w:rsidRPr="00733F3D" w:rsidRDefault="006F61C2" w:rsidP="00D84683">
            <w:pPr>
              <w:adjustRightInd w:val="0"/>
              <w:snapToGrid w:val="0"/>
              <w:spacing w:after="0"/>
            </w:pPr>
            <w:r w:rsidRPr="004F20E1">
              <w:rPr>
                <w:lang w:eastAsia="ja-JP"/>
              </w:rPr>
              <w:t>PSS-PBCH-SSS-PBCH</w:t>
            </w:r>
          </w:p>
        </w:tc>
      </w:tr>
      <w:tr w:rsidR="006F61C2" w:rsidRPr="00733F3D" w:rsidTr="00D84683">
        <w:trPr>
          <w:cantSplit/>
          <w:jc w:val="center"/>
        </w:trPr>
        <w:tc>
          <w:tcPr>
            <w:tcW w:w="0" w:type="auto"/>
            <w:vAlign w:val="center"/>
          </w:tcPr>
          <w:p w:rsidR="006F61C2" w:rsidRPr="00733F3D" w:rsidRDefault="006F61C2" w:rsidP="00D84683">
            <w:pPr>
              <w:adjustRightInd w:val="0"/>
              <w:snapToGrid w:val="0"/>
              <w:spacing w:after="0"/>
            </w:pPr>
            <w:r w:rsidRPr="00733F3D">
              <w:t>Data and Control Power</w:t>
            </w:r>
            <w:r>
              <w:t xml:space="preserve"> offset</w:t>
            </w:r>
            <w:r w:rsidRPr="00733F3D">
              <w:t xml:space="preserve"> </w:t>
            </w:r>
            <w:r>
              <w:t xml:space="preserve">with respect to </w:t>
            </w:r>
            <w:r w:rsidRPr="00733F3D">
              <w:t>PSS and SSS</w:t>
            </w:r>
          </w:p>
        </w:tc>
        <w:tc>
          <w:tcPr>
            <w:tcW w:w="0" w:type="auto"/>
            <w:vAlign w:val="center"/>
          </w:tcPr>
          <w:p w:rsidR="006F61C2" w:rsidRPr="00733F3D" w:rsidRDefault="006F61C2" w:rsidP="00D84683">
            <w:pPr>
              <w:adjustRightInd w:val="0"/>
              <w:snapToGrid w:val="0"/>
              <w:spacing w:after="0"/>
            </w:pPr>
            <w:r w:rsidRPr="00733F3D">
              <w:t>dB</w:t>
            </w:r>
          </w:p>
        </w:tc>
        <w:tc>
          <w:tcPr>
            <w:tcW w:w="0" w:type="auto"/>
            <w:vAlign w:val="center"/>
          </w:tcPr>
          <w:p w:rsidR="006F61C2" w:rsidRPr="00733F3D" w:rsidRDefault="006F61C2" w:rsidP="00D84683">
            <w:pPr>
              <w:adjustRightInd w:val="0"/>
              <w:snapToGrid w:val="0"/>
              <w:spacing w:after="0"/>
            </w:pPr>
            <w:r>
              <w:t>0</w:t>
            </w:r>
          </w:p>
        </w:tc>
      </w:tr>
      <w:tr w:rsidR="006F61C2" w:rsidRPr="00733F3D" w:rsidTr="00D84683">
        <w:trPr>
          <w:cantSplit/>
          <w:jc w:val="center"/>
        </w:trPr>
        <w:tc>
          <w:tcPr>
            <w:tcW w:w="0" w:type="auto"/>
            <w:vAlign w:val="center"/>
          </w:tcPr>
          <w:p w:rsidR="006F61C2" w:rsidRPr="00733F3D" w:rsidRDefault="006F61C2" w:rsidP="00D84683">
            <w:pPr>
              <w:adjustRightInd w:val="0"/>
              <w:snapToGrid w:val="0"/>
              <w:spacing w:after="0"/>
            </w:pPr>
            <w:r>
              <w:t>PBCH power offset</w:t>
            </w:r>
            <w:r w:rsidRPr="00733F3D">
              <w:t xml:space="preserve"> </w:t>
            </w:r>
            <w:r>
              <w:t xml:space="preserve">with respect to </w:t>
            </w:r>
            <w:r w:rsidRPr="00733F3D">
              <w:t>P</w:t>
            </w:r>
            <w:r>
              <w:t>BCH-DMRS</w:t>
            </w:r>
          </w:p>
        </w:tc>
        <w:tc>
          <w:tcPr>
            <w:tcW w:w="0" w:type="auto"/>
            <w:vAlign w:val="center"/>
          </w:tcPr>
          <w:p w:rsidR="006F61C2" w:rsidRPr="00733F3D" w:rsidRDefault="006F61C2" w:rsidP="00D84683">
            <w:pPr>
              <w:adjustRightInd w:val="0"/>
              <w:snapToGrid w:val="0"/>
              <w:spacing w:after="0"/>
            </w:pPr>
            <w:r w:rsidRPr="00733F3D">
              <w:t>dB</w:t>
            </w:r>
          </w:p>
        </w:tc>
        <w:tc>
          <w:tcPr>
            <w:tcW w:w="0" w:type="auto"/>
            <w:vAlign w:val="center"/>
          </w:tcPr>
          <w:p w:rsidR="006F61C2" w:rsidRPr="00733F3D" w:rsidRDefault="006F61C2" w:rsidP="00D84683">
            <w:pPr>
              <w:adjustRightInd w:val="0"/>
              <w:snapToGrid w:val="0"/>
              <w:spacing w:after="0"/>
            </w:pPr>
            <w:r>
              <w:t>0</w:t>
            </w:r>
          </w:p>
        </w:tc>
      </w:tr>
      <w:tr w:rsidR="006F61C2" w:rsidRPr="00733F3D" w:rsidTr="00D84683">
        <w:trPr>
          <w:cantSplit/>
          <w:jc w:val="center"/>
        </w:trPr>
        <w:tc>
          <w:tcPr>
            <w:tcW w:w="0" w:type="auto"/>
            <w:vAlign w:val="center"/>
          </w:tcPr>
          <w:p w:rsidR="006F61C2" w:rsidRPr="00744368" w:rsidRDefault="006F61C2" w:rsidP="00D84683">
            <w:pPr>
              <w:adjustRightInd w:val="0"/>
              <w:snapToGrid w:val="0"/>
              <w:spacing w:after="0"/>
            </w:pPr>
            <w:r w:rsidRPr="00744368">
              <w:t>PBCH-DMRS power offset with respect to PSS and SSS</w:t>
            </w:r>
          </w:p>
        </w:tc>
        <w:tc>
          <w:tcPr>
            <w:tcW w:w="0" w:type="auto"/>
            <w:vAlign w:val="center"/>
          </w:tcPr>
          <w:p w:rsidR="006F61C2" w:rsidRPr="00744368" w:rsidRDefault="006F61C2" w:rsidP="00D84683">
            <w:pPr>
              <w:adjustRightInd w:val="0"/>
              <w:snapToGrid w:val="0"/>
              <w:spacing w:after="0"/>
            </w:pPr>
            <w:r w:rsidRPr="00744368">
              <w:t>dB</w:t>
            </w:r>
          </w:p>
        </w:tc>
        <w:tc>
          <w:tcPr>
            <w:tcW w:w="0" w:type="auto"/>
            <w:vAlign w:val="center"/>
          </w:tcPr>
          <w:p w:rsidR="006F61C2" w:rsidRPr="00733F3D" w:rsidRDefault="006F61C2" w:rsidP="00D84683">
            <w:pPr>
              <w:adjustRightInd w:val="0"/>
              <w:snapToGrid w:val="0"/>
              <w:spacing w:after="0"/>
            </w:pPr>
            <w:r w:rsidRPr="00744368">
              <w:rPr>
                <w:rFonts w:hint="eastAsia"/>
              </w:rPr>
              <w:t>To be indicated</w:t>
            </w:r>
          </w:p>
        </w:tc>
      </w:tr>
      <w:tr w:rsidR="006F61C2" w:rsidRPr="00733F3D" w:rsidTr="00D84683">
        <w:trPr>
          <w:cantSplit/>
          <w:jc w:val="center"/>
        </w:trPr>
        <w:tc>
          <w:tcPr>
            <w:tcW w:w="0" w:type="auto"/>
            <w:vAlign w:val="center"/>
          </w:tcPr>
          <w:p w:rsidR="006F61C2" w:rsidRDefault="006F61C2" w:rsidP="00D84683">
            <w:pPr>
              <w:adjustRightInd w:val="0"/>
              <w:snapToGrid w:val="0"/>
              <w:spacing w:after="0"/>
            </w:pPr>
            <w:r>
              <w:t>PSS and SSS sequences</w:t>
            </w:r>
          </w:p>
        </w:tc>
        <w:tc>
          <w:tcPr>
            <w:tcW w:w="0" w:type="auto"/>
            <w:vAlign w:val="center"/>
          </w:tcPr>
          <w:p w:rsidR="006F61C2" w:rsidRPr="00733F3D" w:rsidRDefault="006F61C2" w:rsidP="00D84683">
            <w:pPr>
              <w:adjustRightInd w:val="0"/>
              <w:snapToGrid w:val="0"/>
              <w:spacing w:after="0"/>
            </w:pPr>
            <w:r>
              <w:t>-</w:t>
            </w:r>
          </w:p>
        </w:tc>
        <w:tc>
          <w:tcPr>
            <w:tcW w:w="0" w:type="auto"/>
            <w:vAlign w:val="center"/>
          </w:tcPr>
          <w:p w:rsidR="006F61C2" w:rsidRDefault="006F61C2" w:rsidP="00D84683">
            <w:pPr>
              <w:spacing w:after="0"/>
              <w:ind w:right="72"/>
            </w:pPr>
            <w:r>
              <w:rPr>
                <w:rFonts w:hint="eastAsia"/>
              </w:rPr>
              <w:t xml:space="preserve">According to the RAN1 </w:t>
            </w:r>
            <w:r>
              <w:t>agreements</w:t>
            </w:r>
          </w:p>
        </w:tc>
      </w:tr>
      <w:tr w:rsidR="006F61C2" w:rsidRPr="00733F3D" w:rsidTr="00D84683">
        <w:trPr>
          <w:cantSplit/>
          <w:jc w:val="center"/>
        </w:trPr>
        <w:tc>
          <w:tcPr>
            <w:tcW w:w="0" w:type="auto"/>
            <w:vAlign w:val="center"/>
          </w:tcPr>
          <w:p w:rsidR="006F61C2" w:rsidRDefault="006F61C2" w:rsidP="00D84683">
            <w:pPr>
              <w:adjustRightInd w:val="0"/>
              <w:snapToGrid w:val="0"/>
              <w:spacing w:after="0"/>
            </w:pPr>
            <w:r>
              <w:rPr>
                <w:rFonts w:hint="eastAsia"/>
              </w:rPr>
              <w:t>PBCH-DMRS sequences</w:t>
            </w:r>
          </w:p>
        </w:tc>
        <w:tc>
          <w:tcPr>
            <w:tcW w:w="0" w:type="auto"/>
            <w:vAlign w:val="center"/>
          </w:tcPr>
          <w:p w:rsidR="006F61C2" w:rsidRPr="00733F3D" w:rsidRDefault="006F61C2" w:rsidP="00D84683">
            <w:pPr>
              <w:adjustRightInd w:val="0"/>
              <w:snapToGrid w:val="0"/>
              <w:spacing w:after="0"/>
            </w:pPr>
            <w:r>
              <w:t>-</w:t>
            </w:r>
          </w:p>
        </w:tc>
        <w:tc>
          <w:tcPr>
            <w:tcW w:w="0" w:type="auto"/>
            <w:vAlign w:val="center"/>
          </w:tcPr>
          <w:p w:rsidR="006F61C2" w:rsidRPr="005715F4" w:rsidRDefault="006F61C2" w:rsidP="00D84683">
            <w:pPr>
              <w:adjustRightInd w:val="0"/>
              <w:snapToGrid w:val="0"/>
              <w:spacing w:after="0"/>
              <w:rPr>
                <w:highlight w:val="yellow"/>
              </w:rPr>
            </w:pPr>
            <w:r>
              <w:rPr>
                <w:rFonts w:hint="eastAsia"/>
              </w:rPr>
              <w:t xml:space="preserve">According to the RAN1 </w:t>
            </w:r>
            <w:r>
              <w:t>agreements</w:t>
            </w:r>
          </w:p>
        </w:tc>
      </w:tr>
      <w:tr w:rsidR="006F61C2" w:rsidRPr="00733F3D" w:rsidTr="00D84683">
        <w:trPr>
          <w:cantSplit/>
          <w:jc w:val="center"/>
        </w:trPr>
        <w:tc>
          <w:tcPr>
            <w:tcW w:w="0" w:type="auto"/>
            <w:vAlign w:val="center"/>
          </w:tcPr>
          <w:p w:rsidR="006F61C2" w:rsidRPr="00377B5B" w:rsidRDefault="006F61C2" w:rsidP="00D84683">
            <w:pPr>
              <w:adjustRightInd w:val="0"/>
              <w:snapToGrid w:val="0"/>
              <w:spacing w:after="0"/>
            </w:pPr>
            <w:r>
              <w:lastRenderedPageBreak/>
              <w:t>PBCH-</w:t>
            </w:r>
            <w:r w:rsidRPr="00A76B05">
              <w:t>DMRS RE positions</w:t>
            </w:r>
            <w:r w:rsidRPr="00A76B05">
              <w:rPr>
                <w:rFonts w:hint="eastAsia"/>
              </w:rPr>
              <w:t xml:space="preserve"> within the PBCH resource</w:t>
            </w:r>
          </w:p>
        </w:tc>
        <w:tc>
          <w:tcPr>
            <w:tcW w:w="0" w:type="auto"/>
            <w:vAlign w:val="center"/>
          </w:tcPr>
          <w:p w:rsidR="006F61C2" w:rsidRDefault="006F61C2" w:rsidP="00D84683">
            <w:pPr>
              <w:adjustRightInd w:val="0"/>
              <w:snapToGrid w:val="0"/>
              <w:spacing w:after="0"/>
            </w:pPr>
            <w:r>
              <w:rPr>
                <w:rFonts w:hint="eastAsia"/>
              </w:rPr>
              <w:t>-</w:t>
            </w:r>
          </w:p>
        </w:tc>
        <w:tc>
          <w:tcPr>
            <w:tcW w:w="0" w:type="auto"/>
            <w:vAlign w:val="center"/>
          </w:tcPr>
          <w:p w:rsidR="006F61C2" w:rsidRDefault="006F61C2" w:rsidP="00D84683">
            <w:pPr>
              <w:adjustRightInd w:val="0"/>
              <w:snapToGrid w:val="0"/>
              <w:spacing w:after="0"/>
            </w:pPr>
            <w:r>
              <w:rPr>
                <w:rFonts w:hint="eastAsia"/>
              </w:rPr>
              <w:t xml:space="preserve">According to the RAN1 </w:t>
            </w:r>
            <w:r>
              <w:t>agreements</w:t>
            </w:r>
          </w:p>
        </w:tc>
      </w:tr>
      <w:tr w:rsidR="006F61C2" w:rsidRPr="00733F3D" w:rsidTr="00D84683">
        <w:trPr>
          <w:cantSplit/>
          <w:jc w:val="center"/>
        </w:trPr>
        <w:tc>
          <w:tcPr>
            <w:tcW w:w="0" w:type="auto"/>
            <w:vAlign w:val="center"/>
          </w:tcPr>
          <w:p w:rsidR="006F61C2" w:rsidRPr="00733F3D" w:rsidRDefault="006F61C2" w:rsidP="00D84683">
            <w:pPr>
              <w:adjustRightInd w:val="0"/>
              <w:snapToGrid w:val="0"/>
              <w:spacing w:after="0"/>
            </w:pPr>
            <w:r>
              <w:t>PBCH Modulation</w:t>
            </w:r>
          </w:p>
        </w:tc>
        <w:tc>
          <w:tcPr>
            <w:tcW w:w="0" w:type="auto"/>
            <w:vAlign w:val="center"/>
          </w:tcPr>
          <w:p w:rsidR="006F61C2" w:rsidRPr="00733F3D" w:rsidRDefault="006F61C2" w:rsidP="00D84683">
            <w:pPr>
              <w:adjustRightInd w:val="0"/>
              <w:snapToGrid w:val="0"/>
              <w:spacing w:after="0"/>
            </w:pPr>
            <w:r w:rsidRPr="00733F3D">
              <w:t>-</w:t>
            </w:r>
          </w:p>
        </w:tc>
        <w:tc>
          <w:tcPr>
            <w:tcW w:w="0" w:type="auto"/>
            <w:vAlign w:val="center"/>
          </w:tcPr>
          <w:p w:rsidR="006F61C2" w:rsidRPr="00733F3D" w:rsidRDefault="006F61C2" w:rsidP="00D84683">
            <w:pPr>
              <w:adjustRightInd w:val="0"/>
              <w:snapToGrid w:val="0"/>
              <w:spacing w:after="0"/>
            </w:pPr>
            <w:r w:rsidRPr="00733F3D">
              <w:t>QPSK</w:t>
            </w:r>
          </w:p>
        </w:tc>
      </w:tr>
      <w:tr w:rsidR="006F61C2" w:rsidRPr="00733F3D" w:rsidTr="00D84683">
        <w:trPr>
          <w:cantSplit/>
          <w:jc w:val="center"/>
        </w:trPr>
        <w:tc>
          <w:tcPr>
            <w:tcW w:w="0" w:type="auto"/>
            <w:vAlign w:val="center"/>
          </w:tcPr>
          <w:p w:rsidR="006F61C2" w:rsidRPr="00F776D6" w:rsidRDefault="006F61C2" w:rsidP="00D84683">
            <w:pPr>
              <w:adjustRightInd w:val="0"/>
              <w:snapToGrid w:val="0"/>
              <w:spacing w:after="0"/>
            </w:pPr>
            <w:r>
              <w:t xml:space="preserve">PBCH </w:t>
            </w:r>
            <w:r w:rsidRPr="00F776D6">
              <w:t>Payload (</w:t>
            </w:r>
            <w:r>
              <w:t>including</w:t>
            </w:r>
            <w:r w:rsidRPr="00F776D6">
              <w:rPr>
                <w:rFonts w:hint="eastAsia"/>
              </w:rPr>
              <w:t xml:space="preserve"> the</w:t>
            </w:r>
            <w:r w:rsidRPr="00F776D6">
              <w:t xml:space="preserve"> CRC)</w:t>
            </w:r>
          </w:p>
        </w:tc>
        <w:tc>
          <w:tcPr>
            <w:tcW w:w="0" w:type="auto"/>
            <w:vAlign w:val="center"/>
          </w:tcPr>
          <w:p w:rsidR="006F61C2" w:rsidRPr="00F776D6" w:rsidRDefault="006F61C2" w:rsidP="00D84683">
            <w:pPr>
              <w:adjustRightInd w:val="0"/>
              <w:snapToGrid w:val="0"/>
              <w:spacing w:after="0"/>
            </w:pPr>
            <w:r w:rsidRPr="00F776D6">
              <w:rPr>
                <w:rFonts w:hint="eastAsia"/>
              </w:rPr>
              <w:t>bits</w:t>
            </w:r>
          </w:p>
        </w:tc>
        <w:tc>
          <w:tcPr>
            <w:tcW w:w="0" w:type="auto"/>
            <w:vAlign w:val="center"/>
          </w:tcPr>
          <w:p w:rsidR="006F61C2" w:rsidRPr="009E73AC" w:rsidRDefault="006F61C2" w:rsidP="006F61C2">
            <w:pPr>
              <w:adjustRightInd w:val="0"/>
              <w:snapToGrid w:val="0"/>
              <w:spacing w:after="0"/>
            </w:pPr>
            <w:r>
              <w:t>56bit</w:t>
            </w:r>
            <w:r>
              <w:rPr>
                <w:rFonts w:hint="eastAsia"/>
              </w:rPr>
              <w:t>, 64bit</w:t>
            </w:r>
          </w:p>
        </w:tc>
      </w:tr>
      <w:tr w:rsidR="006F61C2" w:rsidRPr="00733F3D" w:rsidTr="00D84683">
        <w:trPr>
          <w:cantSplit/>
          <w:jc w:val="center"/>
        </w:trPr>
        <w:tc>
          <w:tcPr>
            <w:tcW w:w="0" w:type="auto"/>
            <w:shd w:val="clear" w:color="auto" w:fill="auto"/>
            <w:vAlign w:val="center"/>
          </w:tcPr>
          <w:p w:rsidR="006F61C2" w:rsidRPr="00C548FB" w:rsidRDefault="006F61C2" w:rsidP="00D84683">
            <w:pPr>
              <w:adjustRightInd w:val="0"/>
              <w:snapToGrid w:val="0"/>
              <w:spacing w:after="0"/>
            </w:pPr>
            <w:r>
              <w:t>PBCH SNR</w:t>
            </w:r>
          </w:p>
        </w:tc>
        <w:tc>
          <w:tcPr>
            <w:tcW w:w="0" w:type="auto"/>
            <w:shd w:val="clear" w:color="auto" w:fill="auto"/>
            <w:vAlign w:val="center"/>
          </w:tcPr>
          <w:p w:rsidR="006F61C2" w:rsidRPr="00733F3D" w:rsidRDefault="006F61C2" w:rsidP="00D84683">
            <w:pPr>
              <w:adjustRightInd w:val="0"/>
              <w:snapToGrid w:val="0"/>
              <w:spacing w:after="0"/>
            </w:pPr>
            <w:r w:rsidRPr="00733F3D">
              <w:t>dB</w:t>
            </w:r>
          </w:p>
        </w:tc>
        <w:tc>
          <w:tcPr>
            <w:tcW w:w="0" w:type="auto"/>
            <w:shd w:val="clear" w:color="auto" w:fill="auto"/>
            <w:vAlign w:val="center"/>
          </w:tcPr>
          <w:p w:rsidR="006F61C2" w:rsidRPr="000A793D" w:rsidRDefault="006F61C2" w:rsidP="0001535F">
            <w:pPr>
              <w:adjustRightInd w:val="0"/>
              <w:snapToGrid w:val="0"/>
              <w:spacing w:after="0"/>
            </w:pPr>
            <w:r>
              <w:t>-1</w:t>
            </w:r>
            <w:r w:rsidR="0001535F">
              <w:t>0</w:t>
            </w:r>
            <w:r>
              <w:t xml:space="preserve"> : 0 dB</w:t>
            </w:r>
            <w:r>
              <w:rPr>
                <w:rFonts w:hint="eastAsia"/>
              </w:rPr>
              <w:t>, at least including -6dB,-8 dB</w:t>
            </w:r>
          </w:p>
        </w:tc>
      </w:tr>
      <w:tr w:rsidR="006F61C2" w:rsidRPr="00733F3D" w:rsidTr="00D84683">
        <w:trPr>
          <w:cantSplit/>
          <w:jc w:val="center"/>
        </w:trPr>
        <w:tc>
          <w:tcPr>
            <w:tcW w:w="0" w:type="auto"/>
            <w:vAlign w:val="center"/>
          </w:tcPr>
          <w:p w:rsidR="006F61C2" w:rsidRPr="00733F3D" w:rsidRDefault="006F61C2" w:rsidP="00D84683">
            <w:pPr>
              <w:adjustRightInd w:val="0"/>
              <w:snapToGrid w:val="0"/>
              <w:spacing w:after="0"/>
            </w:pPr>
            <w:r w:rsidRPr="00733F3D">
              <w:t>Propagation Condition</w:t>
            </w:r>
          </w:p>
        </w:tc>
        <w:tc>
          <w:tcPr>
            <w:tcW w:w="0" w:type="auto"/>
            <w:vAlign w:val="center"/>
          </w:tcPr>
          <w:p w:rsidR="006F61C2" w:rsidRPr="00733F3D" w:rsidRDefault="006F61C2" w:rsidP="00D84683">
            <w:pPr>
              <w:adjustRightInd w:val="0"/>
              <w:snapToGrid w:val="0"/>
              <w:spacing w:after="0"/>
            </w:pPr>
            <w:r w:rsidRPr="00733F3D">
              <w:t>-</w:t>
            </w:r>
          </w:p>
        </w:tc>
        <w:tc>
          <w:tcPr>
            <w:tcW w:w="0" w:type="auto"/>
            <w:vAlign w:val="center"/>
          </w:tcPr>
          <w:p w:rsidR="006F61C2" w:rsidRPr="003F53D9" w:rsidRDefault="006F61C2" w:rsidP="00D84683">
            <w:pPr>
              <w:adjustRightInd w:val="0"/>
              <w:snapToGrid w:val="0"/>
              <w:spacing w:after="0"/>
            </w:pPr>
            <w:r>
              <w:rPr>
                <w:rFonts w:cs="Arial" w:hint="eastAsia"/>
              </w:rPr>
              <w:t xml:space="preserve">EPA5, </w:t>
            </w:r>
            <w:r w:rsidRPr="00EB1C02">
              <w:rPr>
                <w:rFonts w:cs="Arial"/>
              </w:rPr>
              <w:t>ETU70</w:t>
            </w:r>
            <w:r>
              <w:rPr>
                <w:rFonts w:cs="Arial"/>
              </w:rPr>
              <w:t>,</w:t>
            </w:r>
          </w:p>
          <w:p w:rsidR="006F61C2" w:rsidRPr="00547E3C" w:rsidRDefault="006F61C2" w:rsidP="006F61C2">
            <w:pPr>
              <w:adjustRightInd w:val="0"/>
              <w:snapToGrid w:val="0"/>
              <w:spacing w:after="0"/>
              <w:rPr>
                <w:vertAlign w:val="superscript"/>
              </w:rPr>
            </w:pPr>
            <w:r>
              <w:rPr>
                <w:rFonts w:hint="eastAsia"/>
              </w:rPr>
              <w:t>T</w:t>
            </w:r>
            <w:r>
              <w:t xml:space="preserve">DL-C with </w:t>
            </w:r>
            <w:r>
              <w:rPr>
                <w:rFonts w:hint="eastAsia"/>
              </w:rPr>
              <w:t xml:space="preserve">desired RMS </w:t>
            </w:r>
            <w:r>
              <w:t>delay spread</w:t>
            </w:r>
            <w:r>
              <w:rPr>
                <w:rFonts w:hint="eastAsia"/>
              </w:rPr>
              <w:t xml:space="preserve"> </w:t>
            </w:r>
            <w:r>
              <w:t xml:space="preserve">100ns </w:t>
            </w:r>
            <w:r>
              <w:rPr>
                <w:vertAlign w:val="superscript"/>
              </w:rPr>
              <w:t>Note1</w:t>
            </w:r>
            <w:r w:rsidRPr="00E453FD">
              <w:t xml:space="preserve"> </w:t>
            </w:r>
          </w:p>
        </w:tc>
      </w:tr>
      <w:tr w:rsidR="006F61C2" w:rsidRPr="00733F3D" w:rsidTr="00D84683">
        <w:trPr>
          <w:cantSplit/>
          <w:jc w:val="center"/>
        </w:trPr>
        <w:tc>
          <w:tcPr>
            <w:tcW w:w="0" w:type="auto"/>
            <w:vAlign w:val="center"/>
          </w:tcPr>
          <w:p w:rsidR="006F61C2" w:rsidRDefault="006F61C2" w:rsidP="00D84683">
            <w:pPr>
              <w:adjustRightInd w:val="0"/>
              <w:snapToGrid w:val="0"/>
              <w:spacing w:after="0"/>
            </w:pPr>
            <w:r>
              <w:rPr>
                <w:rFonts w:hint="eastAsia"/>
              </w:rPr>
              <w:t xml:space="preserve">UE speed and </w:t>
            </w:r>
            <w:r>
              <w:t>Doppler</w:t>
            </w:r>
            <w:r>
              <w:rPr>
                <w:rFonts w:hint="eastAsia"/>
              </w:rPr>
              <w:t xml:space="preserve"> Shift</w:t>
            </w:r>
          </w:p>
        </w:tc>
        <w:tc>
          <w:tcPr>
            <w:tcW w:w="0" w:type="auto"/>
            <w:vAlign w:val="center"/>
          </w:tcPr>
          <w:p w:rsidR="006F61C2" w:rsidRPr="00E453FD" w:rsidRDefault="006F61C2" w:rsidP="00D84683">
            <w:pPr>
              <w:adjustRightInd w:val="0"/>
              <w:snapToGrid w:val="0"/>
              <w:spacing w:after="0"/>
            </w:pPr>
            <w:r w:rsidRPr="00E453FD">
              <w:rPr>
                <w:rFonts w:hint="eastAsia"/>
              </w:rPr>
              <w:t>-</w:t>
            </w:r>
          </w:p>
        </w:tc>
        <w:tc>
          <w:tcPr>
            <w:tcW w:w="0" w:type="auto"/>
            <w:vAlign w:val="center"/>
          </w:tcPr>
          <w:p w:rsidR="006F61C2" w:rsidRPr="00E453FD" w:rsidRDefault="006F61C2" w:rsidP="006F61C2">
            <w:pPr>
              <w:adjustRightInd w:val="0"/>
              <w:snapToGrid w:val="0"/>
              <w:spacing w:after="0"/>
            </w:pPr>
            <w:r w:rsidRPr="00E453FD">
              <w:rPr>
                <w:rFonts w:hint="eastAsia"/>
              </w:rPr>
              <w:t>3km/h</w:t>
            </w:r>
            <w:r w:rsidRPr="00E453FD">
              <w:t xml:space="preserve"> speed</w:t>
            </w:r>
          </w:p>
        </w:tc>
      </w:tr>
      <w:tr w:rsidR="006F61C2" w:rsidRPr="00733F3D" w:rsidTr="00D84683">
        <w:trPr>
          <w:cantSplit/>
          <w:jc w:val="center"/>
        </w:trPr>
        <w:tc>
          <w:tcPr>
            <w:tcW w:w="0" w:type="auto"/>
            <w:vAlign w:val="center"/>
          </w:tcPr>
          <w:p w:rsidR="006F61C2" w:rsidRDefault="006F61C2" w:rsidP="00D84683">
            <w:pPr>
              <w:adjustRightInd w:val="0"/>
              <w:snapToGrid w:val="0"/>
              <w:spacing w:after="0"/>
            </w:pPr>
            <w:r>
              <w:rPr>
                <w:rFonts w:hint="eastAsia"/>
              </w:rPr>
              <w:t>Detection Method</w:t>
            </w:r>
          </w:p>
        </w:tc>
        <w:tc>
          <w:tcPr>
            <w:tcW w:w="0" w:type="auto"/>
            <w:vAlign w:val="center"/>
          </w:tcPr>
          <w:p w:rsidR="006F61C2" w:rsidRPr="00E453FD" w:rsidRDefault="006F61C2" w:rsidP="00D84683">
            <w:pPr>
              <w:adjustRightInd w:val="0"/>
              <w:snapToGrid w:val="0"/>
              <w:spacing w:after="0"/>
            </w:pPr>
          </w:p>
        </w:tc>
        <w:tc>
          <w:tcPr>
            <w:tcW w:w="0" w:type="auto"/>
            <w:vAlign w:val="center"/>
          </w:tcPr>
          <w:p w:rsidR="006F61C2" w:rsidRDefault="006F61C2" w:rsidP="006F61C2">
            <w:pPr>
              <w:adjustRightInd w:val="0"/>
              <w:snapToGrid w:val="0"/>
              <w:spacing w:after="0"/>
            </w:pPr>
            <w:r w:rsidRPr="00B418B6">
              <w:rPr>
                <w:rFonts w:hint="eastAsia"/>
              </w:rPr>
              <w:t>one shot detection</w:t>
            </w:r>
            <w:r>
              <w:rPr>
                <w:rFonts w:hint="eastAsia"/>
              </w:rPr>
              <w:t xml:space="preserve"> </w:t>
            </w:r>
          </w:p>
        </w:tc>
      </w:tr>
      <w:tr w:rsidR="006F61C2" w:rsidRPr="00733F3D" w:rsidTr="00D84683">
        <w:trPr>
          <w:cantSplit/>
          <w:jc w:val="center"/>
        </w:trPr>
        <w:tc>
          <w:tcPr>
            <w:tcW w:w="0" w:type="auto"/>
            <w:gridSpan w:val="3"/>
            <w:vAlign w:val="center"/>
          </w:tcPr>
          <w:p w:rsidR="006F61C2" w:rsidRPr="003A3E3B" w:rsidRDefault="006F61C2" w:rsidP="00D84683">
            <w:pPr>
              <w:pStyle w:val="TAN"/>
              <w:adjustRightInd w:val="0"/>
              <w:snapToGrid w:val="0"/>
              <w:rPr>
                <w:rFonts w:ascii="Times New Roman" w:hAnsi="Times New Roman"/>
                <w:sz w:val="20"/>
              </w:rPr>
            </w:pPr>
            <w:r w:rsidRPr="00733F3D">
              <w:rPr>
                <w:rFonts w:ascii="Times New Roman" w:hAnsi="Times New Roman"/>
                <w:sz w:val="20"/>
              </w:rPr>
              <w:t xml:space="preserve">NOTE </w:t>
            </w:r>
            <w:r w:rsidRPr="00733F3D">
              <w:rPr>
                <w:rFonts w:ascii="Times New Roman" w:hAnsi="Times New Roman" w:hint="eastAsia"/>
                <w:sz w:val="20"/>
                <w:lang w:eastAsia="zh-CN"/>
              </w:rPr>
              <w:t>1</w:t>
            </w:r>
            <w:r w:rsidRPr="00733F3D">
              <w:rPr>
                <w:rFonts w:ascii="Times New Roman" w:hAnsi="Times New Roman"/>
                <w:sz w:val="20"/>
              </w:rPr>
              <w:t>:</w:t>
            </w:r>
            <w:r w:rsidRPr="00733F3D">
              <w:rPr>
                <w:rFonts w:ascii="Times New Roman" w:hAnsi="Times New Roman"/>
                <w:sz w:val="20"/>
              </w:rPr>
              <w:tab/>
              <w:t>The channel models of CDL and TDL are used for simplified link level evaluations, which are defined in TR 38.900.</w:t>
            </w:r>
          </w:p>
        </w:tc>
      </w:tr>
    </w:tbl>
    <w:p w:rsidR="006F61C2" w:rsidRDefault="006F61C2" w:rsidP="006F61C2">
      <w:pPr>
        <w:spacing w:after="120"/>
      </w:pPr>
    </w:p>
    <w:p w:rsidR="00727FD1" w:rsidRPr="00B71077" w:rsidRDefault="00727FD1" w:rsidP="00727FD1">
      <w:pPr>
        <w:pStyle w:val="1"/>
        <w:numPr>
          <w:ilvl w:val="0"/>
          <w:numId w:val="2"/>
        </w:numPr>
        <w:rPr>
          <w:rFonts w:ascii="Calibri" w:hAnsi="Calibri"/>
        </w:rPr>
      </w:pPr>
      <w:r w:rsidRPr="00B71077">
        <w:rPr>
          <w:rFonts w:ascii="Calibri" w:hAnsi="Calibri"/>
        </w:rPr>
        <w:t xml:space="preserve">Annex </w:t>
      </w:r>
      <w:r>
        <w:rPr>
          <w:rFonts w:ascii="Calibri" w:hAnsi="Calibri"/>
        </w:rPr>
        <w:t>B</w:t>
      </w:r>
      <w:r w:rsidRPr="00B71077">
        <w:rPr>
          <w:rFonts w:ascii="Calibri" w:hAnsi="Calibri"/>
        </w:rPr>
        <w:t xml:space="preserve">: Simulation </w:t>
      </w:r>
      <w:r>
        <w:rPr>
          <w:rFonts w:ascii="Calibri" w:hAnsi="Calibri"/>
        </w:rPr>
        <w:t>Figures</w:t>
      </w:r>
    </w:p>
    <w:p w:rsidR="006F61C2" w:rsidRDefault="005552D9" w:rsidP="00727FD1">
      <w:pPr>
        <w:jc w:val="cente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2" o:spid="_x0000_i1025" type="#_x0000_t75" style="width:227.1pt;height:182.3pt;visibility:visible;mso-wrap-style:square">
            <v:imagedata r:id="rId10" o:title=""/>
          </v:shape>
        </w:pict>
      </w:r>
    </w:p>
    <w:p w:rsidR="00727FD1" w:rsidRDefault="005552D9" w:rsidP="00727FD1">
      <w:pPr>
        <w:jc w:val="center"/>
        <w:rPr>
          <w:noProof/>
        </w:rPr>
      </w:pPr>
      <w:r>
        <w:rPr>
          <w:noProof/>
        </w:rPr>
        <w:pict>
          <v:shape id="图片 14" o:spid="_x0000_i1026" type="#_x0000_t75" style="width:225.7pt;height:181.4pt;visibility:visible;mso-wrap-style:square">
            <v:imagedata r:id="rId11" o:title=""/>
          </v:shape>
        </w:pict>
      </w:r>
    </w:p>
    <w:p w:rsidR="00727FD1" w:rsidRDefault="005552D9" w:rsidP="00727FD1">
      <w:pPr>
        <w:jc w:val="center"/>
        <w:rPr>
          <w:noProof/>
        </w:rPr>
      </w:pPr>
      <w:r>
        <w:rPr>
          <w:noProof/>
        </w:rPr>
        <w:lastRenderedPageBreak/>
        <w:pict>
          <v:shape id="图片 16" o:spid="_x0000_i1027" type="#_x0000_t75" style="width:225.7pt;height:183.7pt;visibility:visible;mso-wrap-style:square">
            <v:imagedata r:id="rId12" o:title=""/>
          </v:shape>
        </w:pict>
      </w:r>
    </w:p>
    <w:p w:rsidR="00D71078" w:rsidRDefault="005552D9" w:rsidP="00727FD1">
      <w:pPr>
        <w:jc w:val="center"/>
        <w:rPr>
          <w:noProof/>
        </w:rPr>
      </w:pPr>
      <w:r>
        <w:rPr>
          <w:noProof/>
        </w:rPr>
        <w:pict>
          <v:shape id="图片 13" o:spid="_x0000_i1028" type="#_x0000_t75" style="width:227.55pt;height:182.75pt;visibility:visible;mso-wrap-style:square">
            <v:imagedata r:id="rId13" o:title=""/>
          </v:shape>
        </w:pict>
      </w:r>
    </w:p>
    <w:p w:rsidR="00D71078" w:rsidRDefault="005552D9" w:rsidP="00727FD1">
      <w:pPr>
        <w:jc w:val="center"/>
        <w:rPr>
          <w:noProof/>
        </w:rPr>
      </w:pPr>
      <w:r>
        <w:rPr>
          <w:noProof/>
        </w:rPr>
        <w:pict>
          <v:shape id="图片 15" o:spid="_x0000_i1029" type="#_x0000_t75" style="width:229.4pt;height:187.4pt;visibility:visible;mso-wrap-style:square">
            <v:imagedata r:id="rId14" o:title=""/>
          </v:shape>
        </w:pict>
      </w:r>
    </w:p>
    <w:p w:rsidR="00D71078" w:rsidRDefault="005552D9" w:rsidP="00727FD1">
      <w:pPr>
        <w:jc w:val="center"/>
        <w:rPr>
          <w:noProof/>
        </w:rPr>
      </w:pPr>
      <w:r>
        <w:rPr>
          <w:noProof/>
        </w:rPr>
        <w:lastRenderedPageBreak/>
        <w:pict>
          <v:shape id="图片 17" o:spid="_x0000_i1030" type="#_x0000_t75" style="width:223.4pt;height:180.9pt;visibility:visible;mso-wrap-style:square">
            <v:imagedata r:id="rId15" o:title=""/>
          </v:shape>
        </w:pict>
      </w:r>
    </w:p>
    <w:p w:rsidR="00727FD1" w:rsidRDefault="00727FD1" w:rsidP="00727FD1">
      <w:pPr>
        <w:jc w:val="center"/>
        <w:rPr>
          <w:noProof/>
        </w:rPr>
      </w:pPr>
    </w:p>
    <w:p w:rsidR="00727FD1" w:rsidRPr="006F61C2" w:rsidRDefault="00727FD1" w:rsidP="00727FD1">
      <w:pPr>
        <w:jc w:val="center"/>
        <w:rPr>
          <w:lang w:eastAsia="x-none"/>
        </w:rPr>
      </w:pPr>
    </w:p>
    <w:sectPr w:rsidR="00727FD1" w:rsidRPr="006F61C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24C" w:rsidRDefault="0074224C">
      <w:r>
        <w:separator/>
      </w:r>
    </w:p>
  </w:endnote>
  <w:endnote w:type="continuationSeparator" w:id="0">
    <w:p w:rsidR="0074224C" w:rsidRDefault="00742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24C" w:rsidRDefault="0074224C">
      <w:r>
        <w:separator/>
      </w:r>
    </w:p>
  </w:footnote>
  <w:footnote w:type="continuationSeparator" w:id="0">
    <w:p w:rsidR="0074224C" w:rsidRDefault="007422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9820E9"/>
    <w:multiLevelType w:val="hybridMultilevel"/>
    <w:tmpl w:val="70D8B24C"/>
    <w:lvl w:ilvl="0" w:tplc="CCFA163A">
      <w:start w:val="9"/>
      <w:numFmt w:val="bullet"/>
      <w:lvlText w:val=""/>
      <w:lvlJc w:val="left"/>
      <w:pPr>
        <w:ind w:left="360" w:hanging="360"/>
      </w:pPr>
      <w:rPr>
        <w:rFonts w:ascii="Wingdings" w:eastAsia="SimSun"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4"/>
  </w:num>
  <w:num w:numId="3">
    <w:abstractNumId w:val="6"/>
  </w:num>
  <w:num w:numId="4">
    <w:abstractNumId w:val="1"/>
  </w:num>
  <w:num w:numId="5">
    <w:abstractNumId w:val="2"/>
  </w:num>
  <w:num w:numId="6">
    <w:abstractNumId w:val="16"/>
  </w:num>
  <w:num w:numId="7">
    <w:abstractNumId w:val="10"/>
  </w:num>
  <w:num w:numId="8">
    <w:abstractNumId w:val="9"/>
  </w:num>
  <w:num w:numId="9">
    <w:abstractNumId w:val="3"/>
  </w:num>
  <w:num w:numId="10">
    <w:abstractNumId w:val="4"/>
  </w:num>
  <w:num w:numId="11">
    <w:abstractNumId w:val="8"/>
  </w:num>
  <w:num w:numId="12">
    <w:abstractNumId w:val="0"/>
  </w:num>
  <w:num w:numId="13">
    <w:abstractNumId w:val="7"/>
  </w:num>
  <w:num w:numId="14">
    <w:abstractNumId w:val="11"/>
  </w:num>
  <w:num w:numId="15">
    <w:abstractNumId w:val="12"/>
  </w:num>
  <w:num w:numId="16">
    <w:abstractNumId w:val="5"/>
  </w:num>
  <w:num w:numId="1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622D"/>
    <w:rsid w:val="00026819"/>
    <w:rsid w:val="0002728F"/>
    <w:rsid w:val="00027CD8"/>
    <w:rsid w:val="00030F5E"/>
    <w:rsid w:val="00031924"/>
    <w:rsid w:val="0003194C"/>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60401"/>
    <w:rsid w:val="00060659"/>
    <w:rsid w:val="00060C3C"/>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1072"/>
    <w:rsid w:val="000712C4"/>
    <w:rsid w:val="00071CD5"/>
    <w:rsid w:val="000727DB"/>
    <w:rsid w:val="00072E87"/>
    <w:rsid w:val="0007387C"/>
    <w:rsid w:val="00073D47"/>
    <w:rsid w:val="00073FA3"/>
    <w:rsid w:val="0007409C"/>
    <w:rsid w:val="00074450"/>
    <w:rsid w:val="000744E0"/>
    <w:rsid w:val="00074589"/>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4D6"/>
    <w:rsid w:val="0008259C"/>
    <w:rsid w:val="000836C7"/>
    <w:rsid w:val="0008384E"/>
    <w:rsid w:val="00083C5B"/>
    <w:rsid w:val="00083FB0"/>
    <w:rsid w:val="00083FEB"/>
    <w:rsid w:val="00084276"/>
    <w:rsid w:val="00084304"/>
    <w:rsid w:val="00084CBD"/>
    <w:rsid w:val="00085612"/>
    <w:rsid w:val="00085BD1"/>
    <w:rsid w:val="000863AB"/>
    <w:rsid w:val="00086950"/>
    <w:rsid w:val="0008734C"/>
    <w:rsid w:val="00087858"/>
    <w:rsid w:val="00090073"/>
    <w:rsid w:val="00090ED4"/>
    <w:rsid w:val="000917DB"/>
    <w:rsid w:val="00091F15"/>
    <w:rsid w:val="00091F51"/>
    <w:rsid w:val="0009343C"/>
    <w:rsid w:val="000934B5"/>
    <w:rsid w:val="00093B47"/>
    <w:rsid w:val="000942A1"/>
    <w:rsid w:val="0009580C"/>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216"/>
    <w:rsid w:val="000C621D"/>
    <w:rsid w:val="000C658B"/>
    <w:rsid w:val="000C662C"/>
    <w:rsid w:val="000C67B3"/>
    <w:rsid w:val="000C6E02"/>
    <w:rsid w:val="000C772F"/>
    <w:rsid w:val="000D0027"/>
    <w:rsid w:val="000D0335"/>
    <w:rsid w:val="000D08C9"/>
    <w:rsid w:val="000D1281"/>
    <w:rsid w:val="000D1577"/>
    <w:rsid w:val="000D2B90"/>
    <w:rsid w:val="000D38C0"/>
    <w:rsid w:val="000D3912"/>
    <w:rsid w:val="000D4B1B"/>
    <w:rsid w:val="000D56E8"/>
    <w:rsid w:val="000D59AC"/>
    <w:rsid w:val="000D5A2D"/>
    <w:rsid w:val="000D6626"/>
    <w:rsid w:val="000D6D54"/>
    <w:rsid w:val="000D7412"/>
    <w:rsid w:val="000D7D65"/>
    <w:rsid w:val="000E0C7D"/>
    <w:rsid w:val="000E14B3"/>
    <w:rsid w:val="000E166B"/>
    <w:rsid w:val="000E1BB5"/>
    <w:rsid w:val="000E27CF"/>
    <w:rsid w:val="000E3216"/>
    <w:rsid w:val="000E3D57"/>
    <w:rsid w:val="000E448C"/>
    <w:rsid w:val="000E4D00"/>
    <w:rsid w:val="000E548D"/>
    <w:rsid w:val="000E5BD3"/>
    <w:rsid w:val="000E6E5C"/>
    <w:rsid w:val="000E706C"/>
    <w:rsid w:val="000E7AFA"/>
    <w:rsid w:val="000F0E8B"/>
    <w:rsid w:val="000F1031"/>
    <w:rsid w:val="000F1B61"/>
    <w:rsid w:val="000F20AC"/>
    <w:rsid w:val="000F2F02"/>
    <w:rsid w:val="000F3186"/>
    <w:rsid w:val="000F35FB"/>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B4"/>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5226"/>
    <w:rsid w:val="001252C5"/>
    <w:rsid w:val="00125E2D"/>
    <w:rsid w:val="001260AD"/>
    <w:rsid w:val="001273A9"/>
    <w:rsid w:val="00127D01"/>
    <w:rsid w:val="00130026"/>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47E"/>
    <w:rsid w:val="001501F9"/>
    <w:rsid w:val="00150222"/>
    <w:rsid w:val="0015087F"/>
    <w:rsid w:val="00151039"/>
    <w:rsid w:val="00151B29"/>
    <w:rsid w:val="0015216A"/>
    <w:rsid w:val="00152F51"/>
    <w:rsid w:val="00152FB5"/>
    <w:rsid w:val="0015350C"/>
    <w:rsid w:val="00153CE8"/>
    <w:rsid w:val="001542E6"/>
    <w:rsid w:val="0015441A"/>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78E1"/>
    <w:rsid w:val="00197B6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C59"/>
    <w:rsid w:val="001B55B0"/>
    <w:rsid w:val="001B63E6"/>
    <w:rsid w:val="001B6BFB"/>
    <w:rsid w:val="001B7093"/>
    <w:rsid w:val="001B7F8C"/>
    <w:rsid w:val="001C016A"/>
    <w:rsid w:val="001C0683"/>
    <w:rsid w:val="001C0784"/>
    <w:rsid w:val="001C125B"/>
    <w:rsid w:val="001C14EC"/>
    <w:rsid w:val="001C15DA"/>
    <w:rsid w:val="001C2489"/>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EFC"/>
    <w:rsid w:val="001F74C3"/>
    <w:rsid w:val="001F7BB2"/>
    <w:rsid w:val="001F7D48"/>
    <w:rsid w:val="0020044D"/>
    <w:rsid w:val="0020051C"/>
    <w:rsid w:val="00200FC8"/>
    <w:rsid w:val="002027D9"/>
    <w:rsid w:val="00202B08"/>
    <w:rsid w:val="00203389"/>
    <w:rsid w:val="002046F8"/>
    <w:rsid w:val="00204B3A"/>
    <w:rsid w:val="00205244"/>
    <w:rsid w:val="00205C67"/>
    <w:rsid w:val="00205DC1"/>
    <w:rsid w:val="00205F2A"/>
    <w:rsid w:val="00207064"/>
    <w:rsid w:val="00207CC5"/>
    <w:rsid w:val="00207D20"/>
    <w:rsid w:val="00207ED9"/>
    <w:rsid w:val="002104D2"/>
    <w:rsid w:val="00210691"/>
    <w:rsid w:val="002113D4"/>
    <w:rsid w:val="002120D2"/>
    <w:rsid w:val="00212D47"/>
    <w:rsid w:val="00212DAD"/>
    <w:rsid w:val="0021369D"/>
    <w:rsid w:val="00214711"/>
    <w:rsid w:val="002149AF"/>
    <w:rsid w:val="00214E33"/>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FC7"/>
    <w:rsid w:val="00232B4D"/>
    <w:rsid w:val="00232EC0"/>
    <w:rsid w:val="002332B9"/>
    <w:rsid w:val="002333AC"/>
    <w:rsid w:val="0023360D"/>
    <w:rsid w:val="00233C5D"/>
    <w:rsid w:val="00233CB9"/>
    <w:rsid w:val="00233DFB"/>
    <w:rsid w:val="002343C6"/>
    <w:rsid w:val="00235836"/>
    <w:rsid w:val="00236070"/>
    <w:rsid w:val="002369D5"/>
    <w:rsid w:val="00236CBD"/>
    <w:rsid w:val="0023735A"/>
    <w:rsid w:val="00240018"/>
    <w:rsid w:val="002400C4"/>
    <w:rsid w:val="0024158C"/>
    <w:rsid w:val="0024211E"/>
    <w:rsid w:val="002424B7"/>
    <w:rsid w:val="002425FE"/>
    <w:rsid w:val="0024278A"/>
    <w:rsid w:val="0024336B"/>
    <w:rsid w:val="00243A9F"/>
    <w:rsid w:val="00243CEF"/>
    <w:rsid w:val="00243FF0"/>
    <w:rsid w:val="0024471D"/>
    <w:rsid w:val="0024478E"/>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DB0"/>
    <w:rsid w:val="002551A0"/>
    <w:rsid w:val="0025581D"/>
    <w:rsid w:val="00255BF0"/>
    <w:rsid w:val="00255CE8"/>
    <w:rsid w:val="00255F92"/>
    <w:rsid w:val="00256264"/>
    <w:rsid w:val="00256B68"/>
    <w:rsid w:val="00256D93"/>
    <w:rsid w:val="00256FE8"/>
    <w:rsid w:val="00257556"/>
    <w:rsid w:val="00257578"/>
    <w:rsid w:val="002577F8"/>
    <w:rsid w:val="00257EE3"/>
    <w:rsid w:val="002604E2"/>
    <w:rsid w:val="00260508"/>
    <w:rsid w:val="0026066D"/>
    <w:rsid w:val="00260674"/>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7410"/>
    <w:rsid w:val="0026792B"/>
    <w:rsid w:val="00270387"/>
    <w:rsid w:val="00271B44"/>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E79"/>
    <w:rsid w:val="0028414D"/>
    <w:rsid w:val="002848C7"/>
    <w:rsid w:val="00284E71"/>
    <w:rsid w:val="00285156"/>
    <w:rsid w:val="00285510"/>
    <w:rsid w:val="00286227"/>
    <w:rsid w:val="00286384"/>
    <w:rsid w:val="00286463"/>
    <w:rsid w:val="002867BD"/>
    <w:rsid w:val="00286E52"/>
    <w:rsid w:val="002873D1"/>
    <w:rsid w:val="00287627"/>
    <w:rsid w:val="00287B58"/>
    <w:rsid w:val="00287FFD"/>
    <w:rsid w:val="002906E7"/>
    <w:rsid w:val="002907BA"/>
    <w:rsid w:val="002910E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7275"/>
    <w:rsid w:val="002A7EFD"/>
    <w:rsid w:val="002A7F4E"/>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631D"/>
    <w:rsid w:val="002C6990"/>
    <w:rsid w:val="002C69E5"/>
    <w:rsid w:val="002C7402"/>
    <w:rsid w:val="002C7829"/>
    <w:rsid w:val="002D0792"/>
    <w:rsid w:val="002D1181"/>
    <w:rsid w:val="002D18AA"/>
    <w:rsid w:val="002D1960"/>
    <w:rsid w:val="002D1B3F"/>
    <w:rsid w:val="002D33DC"/>
    <w:rsid w:val="002D365F"/>
    <w:rsid w:val="002D3909"/>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770"/>
    <w:rsid w:val="002F1859"/>
    <w:rsid w:val="002F191F"/>
    <w:rsid w:val="002F1927"/>
    <w:rsid w:val="002F27B3"/>
    <w:rsid w:val="002F304A"/>
    <w:rsid w:val="002F3203"/>
    <w:rsid w:val="002F3323"/>
    <w:rsid w:val="002F3AB4"/>
    <w:rsid w:val="002F41F9"/>
    <w:rsid w:val="002F462D"/>
    <w:rsid w:val="002F4AC9"/>
    <w:rsid w:val="002F4C8F"/>
    <w:rsid w:val="002F54FD"/>
    <w:rsid w:val="002F64BB"/>
    <w:rsid w:val="002F6CF8"/>
    <w:rsid w:val="002F72DA"/>
    <w:rsid w:val="002F7FF6"/>
    <w:rsid w:val="0030017A"/>
    <w:rsid w:val="003002F9"/>
    <w:rsid w:val="00301089"/>
    <w:rsid w:val="0030128C"/>
    <w:rsid w:val="00301AA6"/>
    <w:rsid w:val="00301D6C"/>
    <w:rsid w:val="0030279D"/>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83C"/>
    <w:rsid w:val="0032302D"/>
    <w:rsid w:val="00324866"/>
    <w:rsid w:val="003250C8"/>
    <w:rsid w:val="003258BB"/>
    <w:rsid w:val="003273C6"/>
    <w:rsid w:val="00327A6E"/>
    <w:rsid w:val="003300BD"/>
    <w:rsid w:val="00330797"/>
    <w:rsid w:val="003309F4"/>
    <w:rsid w:val="00331C6A"/>
    <w:rsid w:val="00332709"/>
    <w:rsid w:val="00333319"/>
    <w:rsid w:val="00333E46"/>
    <w:rsid w:val="0033464F"/>
    <w:rsid w:val="00334AA0"/>
    <w:rsid w:val="00334C64"/>
    <w:rsid w:val="00334FCF"/>
    <w:rsid w:val="003350C7"/>
    <w:rsid w:val="00335473"/>
    <w:rsid w:val="00336B61"/>
    <w:rsid w:val="003370DD"/>
    <w:rsid w:val="0033715B"/>
    <w:rsid w:val="00340EC0"/>
    <w:rsid w:val="0034111C"/>
    <w:rsid w:val="003411BB"/>
    <w:rsid w:val="00341AF3"/>
    <w:rsid w:val="00341B77"/>
    <w:rsid w:val="0034222E"/>
    <w:rsid w:val="003429AC"/>
    <w:rsid w:val="00342E17"/>
    <w:rsid w:val="00342E44"/>
    <w:rsid w:val="0034371C"/>
    <w:rsid w:val="00343854"/>
    <w:rsid w:val="003447A5"/>
    <w:rsid w:val="00345022"/>
    <w:rsid w:val="00345F76"/>
    <w:rsid w:val="00346539"/>
    <w:rsid w:val="0034688E"/>
    <w:rsid w:val="00346A2E"/>
    <w:rsid w:val="0034787E"/>
    <w:rsid w:val="00347AA0"/>
    <w:rsid w:val="00347E65"/>
    <w:rsid w:val="003503D8"/>
    <w:rsid w:val="00350908"/>
    <w:rsid w:val="0035090A"/>
    <w:rsid w:val="0035096E"/>
    <w:rsid w:val="00350ADD"/>
    <w:rsid w:val="00350B34"/>
    <w:rsid w:val="00351073"/>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383"/>
    <w:rsid w:val="0037748F"/>
    <w:rsid w:val="0037751C"/>
    <w:rsid w:val="00377EFD"/>
    <w:rsid w:val="0038006B"/>
    <w:rsid w:val="003804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AC8"/>
    <w:rsid w:val="003B39A6"/>
    <w:rsid w:val="003B4975"/>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4D1"/>
    <w:rsid w:val="003C1699"/>
    <w:rsid w:val="003C2408"/>
    <w:rsid w:val="003C2834"/>
    <w:rsid w:val="003C2925"/>
    <w:rsid w:val="003C2CC7"/>
    <w:rsid w:val="003C3788"/>
    <w:rsid w:val="003C447D"/>
    <w:rsid w:val="003C49E6"/>
    <w:rsid w:val="003C5463"/>
    <w:rsid w:val="003C60FA"/>
    <w:rsid w:val="003C6CA4"/>
    <w:rsid w:val="003C6E49"/>
    <w:rsid w:val="003C778B"/>
    <w:rsid w:val="003C78B6"/>
    <w:rsid w:val="003C79A7"/>
    <w:rsid w:val="003C7E14"/>
    <w:rsid w:val="003D01A6"/>
    <w:rsid w:val="003D01F4"/>
    <w:rsid w:val="003D04D4"/>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734"/>
    <w:rsid w:val="003E3655"/>
    <w:rsid w:val="003E4083"/>
    <w:rsid w:val="003E4570"/>
    <w:rsid w:val="003E4FE6"/>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4104"/>
    <w:rsid w:val="00404532"/>
    <w:rsid w:val="004046A7"/>
    <w:rsid w:val="0040471B"/>
    <w:rsid w:val="00404EFB"/>
    <w:rsid w:val="004053E4"/>
    <w:rsid w:val="00405A02"/>
    <w:rsid w:val="00406A6B"/>
    <w:rsid w:val="00407323"/>
    <w:rsid w:val="0040762A"/>
    <w:rsid w:val="00407CC5"/>
    <w:rsid w:val="0041011D"/>
    <w:rsid w:val="0041147C"/>
    <w:rsid w:val="00411630"/>
    <w:rsid w:val="00411677"/>
    <w:rsid w:val="0041206D"/>
    <w:rsid w:val="00412CFA"/>
    <w:rsid w:val="00413B98"/>
    <w:rsid w:val="00413D12"/>
    <w:rsid w:val="00414382"/>
    <w:rsid w:val="00414D64"/>
    <w:rsid w:val="004150F5"/>
    <w:rsid w:val="00415377"/>
    <w:rsid w:val="004153A3"/>
    <w:rsid w:val="004163D1"/>
    <w:rsid w:val="00416AEA"/>
    <w:rsid w:val="004176FF"/>
    <w:rsid w:val="0042028C"/>
    <w:rsid w:val="00421290"/>
    <w:rsid w:val="004213ED"/>
    <w:rsid w:val="004218CE"/>
    <w:rsid w:val="00421B79"/>
    <w:rsid w:val="004220D1"/>
    <w:rsid w:val="0042232E"/>
    <w:rsid w:val="004224A8"/>
    <w:rsid w:val="00423AEC"/>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67C"/>
    <w:rsid w:val="00434B64"/>
    <w:rsid w:val="00435596"/>
    <w:rsid w:val="004355DA"/>
    <w:rsid w:val="00435796"/>
    <w:rsid w:val="004357B9"/>
    <w:rsid w:val="0043615B"/>
    <w:rsid w:val="00436950"/>
    <w:rsid w:val="004372CE"/>
    <w:rsid w:val="004373B9"/>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60099"/>
    <w:rsid w:val="004611AE"/>
    <w:rsid w:val="004611CD"/>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727A"/>
    <w:rsid w:val="004677CC"/>
    <w:rsid w:val="00467E89"/>
    <w:rsid w:val="004701D9"/>
    <w:rsid w:val="004704F0"/>
    <w:rsid w:val="004710E6"/>
    <w:rsid w:val="00471A07"/>
    <w:rsid w:val="004721D5"/>
    <w:rsid w:val="004724E0"/>
    <w:rsid w:val="004726E2"/>
    <w:rsid w:val="00472DBC"/>
    <w:rsid w:val="00473924"/>
    <w:rsid w:val="00474255"/>
    <w:rsid w:val="00474A34"/>
    <w:rsid w:val="00474EA8"/>
    <w:rsid w:val="00475688"/>
    <w:rsid w:val="00475F8F"/>
    <w:rsid w:val="00476991"/>
    <w:rsid w:val="004772E9"/>
    <w:rsid w:val="004777D8"/>
    <w:rsid w:val="00477E9B"/>
    <w:rsid w:val="00477FEB"/>
    <w:rsid w:val="0048041A"/>
    <w:rsid w:val="00480C33"/>
    <w:rsid w:val="00480C41"/>
    <w:rsid w:val="00481019"/>
    <w:rsid w:val="00481AA4"/>
    <w:rsid w:val="00482B8B"/>
    <w:rsid w:val="00483261"/>
    <w:rsid w:val="0048336C"/>
    <w:rsid w:val="00483B04"/>
    <w:rsid w:val="00483C8E"/>
    <w:rsid w:val="00483F69"/>
    <w:rsid w:val="00484452"/>
    <w:rsid w:val="004845F8"/>
    <w:rsid w:val="00486BFC"/>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E"/>
    <w:rsid w:val="004A1A52"/>
    <w:rsid w:val="004A1A55"/>
    <w:rsid w:val="004A26A8"/>
    <w:rsid w:val="004A2845"/>
    <w:rsid w:val="004A2996"/>
    <w:rsid w:val="004A2A08"/>
    <w:rsid w:val="004A35D5"/>
    <w:rsid w:val="004A37BA"/>
    <w:rsid w:val="004A3926"/>
    <w:rsid w:val="004A438D"/>
    <w:rsid w:val="004A45F3"/>
    <w:rsid w:val="004A4EE7"/>
    <w:rsid w:val="004A62A0"/>
    <w:rsid w:val="004A6EA7"/>
    <w:rsid w:val="004A6EDD"/>
    <w:rsid w:val="004A7241"/>
    <w:rsid w:val="004A7F28"/>
    <w:rsid w:val="004B0318"/>
    <w:rsid w:val="004B07B8"/>
    <w:rsid w:val="004B116F"/>
    <w:rsid w:val="004B18F6"/>
    <w:rsid w:val="004B1A8D"/>
    <w:rsid w:val="004B1A98"/>
    <w:rsid w:val="004B36B5"/>
    <w:rsid w:val="004B39AB"/>
    <w:rsid w:val="004B3D07"/>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1915"/>
    <w:rsid w:val="004D23CF"/>
    <w:rsid w:val="004D29C0"/>
    <w:rsid w:val="004D2EE0"/>
    <w:rsid w:val="004D35BA"/>
    <w:rsid w:val="004D3FA6"/>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2242"/>
    <w:rsid w:val="004E27A5"/>
    <w:rsid w:val="004E32F4"/>
    <w:rsid w:val="004E3899"/>
    <w:rsid w:val="004E4D6D"/>
    <w:rsid w:val="004E4FAA"/>
    <w:rsid w:val="004E546B"/>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1084"/>
    <w:rsid w:val="00521BFC"/>
    <w:rsid w:val="00522281"/>
    <w:rsid w:val="00523F0C"/>
    <w:rsid w:val="00525454"/>
    <w:rsid w:val="00527A83"/>
    <w:rsid w:val="00527B01"/>
    <w:rsid w:val="0053004F"/>
    <w:rsid w:val="005300F9"/>
    <w:rsid w:val="00531D76"/>
    <w:rsid w:val="00531E99"/>
    <w:rsid w:val="00532279"/>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90B"/>
    <w:rsid w:val="00556F40"/>
    <w:rsid w:val="005603B3"/>
    <w:rsid w:val="00560901"/>
    <w:rsid w:val="00560B38"/>
    <w:rsid w:val="00560B6D"/>
    <w:rsid w:val="00561270"/>
    <w:rsid w:val="005612EE"/>
    <w:rsid w:val="00561D34"/>
    <w:rsid w:val="00562153"/>
    <w:rsid w:val="0056295F"/>
    <w:rsid w:val="00562EFA"/>
    <w:rsid w:val="00564CAD"/>
    <w:rsid w:val="00564FB1"/>
    <w:rsid w:val="00565A34"/>
    <w:rsid w:val="00565EDF"/>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4C5"/>
    <w:rsid w:val="00577BDC"/>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B74"/>
    <w:rsid w:val="00584FB7"/>
    <w:rsid w:val="005852A4"/>
    <w:rsid w:val="00585431"/>
    <w:rsid w:val="00585D35"/>
    <w:rsid w:val="0058632E"/>
    <w:rsid w:val="005876BD"/>
    <w:rsid w:val="005879EE"/>
    <w:rsid w:val="00590081"/>
    <w:rsid w:val="00590918"/>
    <w:rsid w:val="00591F58"/>
    <w:rsid w:val="00592244"/>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CF0"/>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4F13"/>
    <w:rsid w:val="005B5BAF"/>
    <w:rsid w:val="005B5DBE"/>
    <w:rsid w:val="005B6590"/>
    <w:rsid w:val="005B67AC"/>
    <w:rsid w:val="005B7A42"/>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5435"/>
    <w:rsid w:val="005D62A1"/>
    <w:rsid w:val="005D6AE3"/>
    <w:rsid w:val="005D6ECB"/>
    <w:rsid w:val="005D6FFA"/>
    <w:rsid w:val="005D76BF"/>
    <w:rsid w:val="005D7BF0"/>
    <w:rsid w:val="005D7C14"/>
    <w:rsid w:val="005D7C43"/>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B"/>
    <w:rsid w:val="005E7408"/>
    <w:rsid w:val="005E7755"/>
    <w:rsid w:val="005E7B66"/>
    <w:rsid w:val="005E7CB4"/>
    <w:rsid w:val="005F0524"/>
    <w:rsid w:val="005F072C"/>
    <w:rsid w:val="005F09BC"/>
    <w:rsid w:val="005F0C00"/>
    <w:rsid w:val="005F0D84"/>
    <w:rsid w:val="005F1915"/>
    <w:rsid w:val="005F1E81"/>
    <w:rsid w:val="005F2376"/>
    <w:rsid w:val="005F2C25"/>
    <w:rsid w:val="005F352F"/>
    <w:rsid w:val="005F3BA1"/>
    <w:rsid w:val="005F3EFD"/>
    <w:rsid w:val="005F4595"/>
    <w:rsid w:val="005F4827"/>
    <w:rsid w:val="005F4BFF"/>
    <w:rsid w:val="005F5DE8"/>
    <w:rsid w:val="005F6AFD"/>
    <w:rsid w:val="005F6E34"/>
    <w:rsid w:val="005F7562"/>
    <w:rsid w:val="006004FE"/>
    <w:rsid w:val="006017E3"/>
    <w:rsid w:val="00601914"/>
    <w:rsid w:val="00603167"/>
    <w:rsid w:val="00603492"/>
    <w:rsid w:val="006035AE"/>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8E"/>
    <w:rsid w:val="0064239B"/>
    <w:rsid w:val="0064247A"/>
    <w:rsid w:val="00642E9E"/>
    <w:rsid w:val="00642FFB"/>
    <w:rsid w:val="0064380B"/>
    <w:rsid w:val="00643C2F"/>
    <w:rsid w:val="00644278"/>
    <w:rsid w:val="00644625"/>
    <w:rsid w:val="00644C01"/>
    <w:rsid w:val="00645AAA"/>
    <w:rsid w:val="00645BCA"/>
    <w:rsid w:val="00645FB8"/>
    <w:rsid w:val="00646C13"/>
    <w:rsid w:val="00647276"/>
    <w:rsid w:val="0065002A"/>
    <w:rsid w:val="00650B1E"/>
    <w:rsid w:val="00650C35"/>
    <w:rsid w:val="0065205B"/>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532"/>
    <w:rsid w:val="00665BBF"/>
    <w:rsid w:val="00665C44"/>
    <w:rsid w:val="006663BF"/>
    <w:rsid w:val="00666447"/>
    <w:rsid w:val="006675BA"/>
    <w:rsid w:val="006679FE"/>
    <w:rsid w:val="0067013D"/>
    <w:rsid w:val="0067024D"/>
    <w:rsid w:val="00670694"/>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40BB"/>
    <w:rsid w:val="006844CD"/>
    <w:rsid w:val="00684D22"/>
    <w:rsid w:val="00685557"/>
    <w:rsid w:val="00686365"/>
    <w:rsid w:val="0068651A"/>
    <w:rsid w:val="00687331"/>
    <w:rsid w:val="0068771B"/>
    <w:rsid w:val="00690307"/>
    <w:rsid w:val="00690BD0"/>
    <w:rsid w:val="00691094"/>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6363"/>
    <w:rsid w:val="006A0044"/>
    <w:rsid w:val="006A054A"/>
    <w:rsid w:val="006A0665"/>
    <w:rsid w:val="006A0AA7"/>
    <w:rsid w:val="006A0C90"/>
    <w:rsid w:val="006A0DB6"/>
    <w:rsid w:val="006A11FB"/>
    <w:rsid w:val="006A1828"/>
    <w:rsid w:val="006A1EEA"/>
    <w:rsid w:val="006A2A88"/>
    <w:rsid w:val="006A2B35"/>
    <w:rsid w:val="006A2EFE"/>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2020"/>
    <w:rsid w:val="006C3587"/>
    <w:rsid w:val="006C37A2"/>
    <w:rsid w:val="006C3825"/>
    <w:rsid w:val="006C3EFD"/>
    <w:rsid w:val="006C4905"/>
    <w:rsid w:val="006C4A5D"/>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509D"/>
    <w:rsid w:val="006E580F"/>
    <w:rsid w:val="006E5A34"/>
    <w:rsid w:val="006E6613"/>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4C8E"/>
    <w:rsid w:val="006F5779"/>
    <w:rsid w:val="006F5F5A"/>
    <w:rsid w:val="006F61C2"/>
    <w:rsid w:val="006F6552"/>
    <w:rsid w:val="006F679B"/>
    <w:rsid w:val="006F7557"/>
    <w:rsid w:val="006F7774"/>
    <w:rsid w:val="006F7BFE"/>
    <w:rsid w:val="00700806"/>
    <w:rsid w:val="007019E0"/>
    <w:rsid w:val="00701B15"/>
    <w:rsid w:val="00701BD2"/>
    <w:rsid w:val="00701CED"/>
    <w:rsid w:val="00701FBB"/>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3EA"/>
    <w:rsid w:val="00720819"/>
    <w:rsid w:val="00720ACA"/>
    <w:rsid w:val="00720B30"/>
    <w:rsid w:val="00720FDF"/>
    <w:rsid w:val="007214EE"/>
    <w:rsid w:val="007218A2"/>
    <w:rsid w:val="00721CD1"/>
    <w:rsid w:val="0072235B"/>
    <w:rsid w:val="007229D4"/>
    <w:rsid w:val="00723585"/>
    <w:rsid w:val="00724375"/>
    <w:rsid w:val="0072442F"/>
    <w:rsid w:val="00724849"/>
    <w:rsid w:val="007253FE"/>
    <w:rsid w:val="00726200"/>
    <w:rsid w:val="00726344"/>
    <w:rsid w:val="00726439"/>
    <w:rsid w:val="00726C6F"/>
    <w:rsid w:val="00727DF5"/>
    <w:rsid w:val="00727FD1"/>
    <w:rsid w:val="00731F3E"/>
    <w:rsid w:val="00733392"/>
    <w:rsid w:val="0073413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5C4"/>
    <w:rsid w:val="0076110B"/>
    <w:rsid w:val="007623B3"/>
    <w:rsid w:val="00762BB9"/>
    <w:rsid w:val="00763E73"/>
    <w:rsid w:val="00764DD1"/>
    <w:rsid w:val="007651BB"/>
    <w:rsid w:val="00766085"/>
    <w:rsid w:val="007666E8"/>
    <w:rsid w:val="00770162"/>
    <w:rsid w:val="0077075C"/>
    <w:rsid w:val="00771F4C"/>
    <w:rsid w:val="0077214D"/>
    <w:rsid w:val="00772159"/>
    <w:rsid w:val="00772572"/>
    <w:rsid w:val="00772D32"/>
    <w:rsid w:val="00773769"/>
    <w:rsid w:val="00773B05"/>
    <w:rsid w:val="00773E0B"/>
    <w:rsid w:val="00774569"/>
    <w:rsid w:val="00774653"/>
    <w:rsid w:val="00774752"/>
    <w:rsid w:val="007748D5"/>
    <w:rsid w:val="007749BC"/>
    <w:rsid w:val="0077548E"/>
    <w:rsid w:val="007754FD"/>
    <w:rsid w:val="007759C7"/>
    <w:rsid w:val="00775BF3"/>
    <w:rsid w:val="00775F29"/>
    <w:rsid w:val="00776C35"/>
    <w:rsid w:val="00777654"/>
    <w:rsid w:val="007808BA"/>
    <w:rsid w:val="0078134E"/>
    <w:rsid w:val="007821E8"/>
    <w:rsid w:val="0078241D"/>
    <w:rsid w:val="007827EE"/>
    <w:rsid w:val="00782AEA"/>
    <w:rsid w:val="00783D86"/>
    <w:rsid w:val="0078457B"/>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7B5D"/>
    <w:rsid w:val="00797FC7"/>
    <w:rsid w:val="007A037B"/>
    <w:rsid w:val="007A049F"/>
    <w:rsid w:val="007A0A67"/>
    <w:rsid w:val="007A2FB8"/>
    <w:rsid w:val="007A3167"/>
    <w:rsid w:val="007A3357"/>
    <w:rsid w:val="007A3BD5"/>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308F"/>
    <w:rsid w:val="007B3345"/>
    <w:rsid w:val="007B33E8"/>
    <w:rsid w:val="007B36B7"/>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496"/>
    <w:rsid w:val="007B76CE"/>
    <w:rsid w:val="007B7F1D"/>
    <w:rsid w:val="007C162B"/>
    <w:rsid w:val="007C2086"/>
    <w:rsid w:val="007C2235"/>
    <w:rsid w:val="007C2739"/>
    <w:rsid w:val="007C2D4C"/>
    <w:rsid w:val="007C3162"/>
    <w:rsid w:val="007C3550"/>
    <w:rsid w:val="007C37F1"/>
    <w:rsid w:val="007C421B"/>
    <w:rsid w:val="007C49E1"/>
    <w:rsid w:val="007C4F84"/>
    <w:rsid w:val="007C5435"/>
    <w:rsid w:val="007C5B54"/>
    <w:rsid w:val="007C6857"/>
    <w:rsid w:val="007C6B91"/>
    <w:rsid w:val="007C79D5"/>
    <w:rsid w:val="007D0C44"/>
    <w:rsid w:val="007D0D6C"/>
    <w:rsid w:val="007D20AB"/>
    <w:rsid w:val="007D214D"/>
    <w:rsid w:val="007D2AA0"/>
    <w:rsid w:val="007D3A69"/>
    <w:rsid w:val="007D3B6C"/>
    <w:rsid w:val="007D43D4"/>
    <w:rsid w:val="007D4A01"/>
    <w:rsid w:val="007D51B4"/>
    <w:rsid w:val="007D536F"/>
    <w:rsid w:val="007D55FD"/>
    <w:rsid w:val="007D5D3E"/>
    <w:rsid w:val="007D689B"/>
    <w:rsid w:val="007D6DFF"/>
    <w:rsid w:val="007D711D"/>
    <w:rsid w:val="007D7ABB"/>
    <w:rsid w:val="007E09EE"/>
    <w:rsid w:val="007E149C"/>
    <w:rsid w:val="007E1653"/>
    <w:rsid w:val="007E2344"/>
    <w:rsid w:val="007E30DA"/>
    <w:rsid w:val="007E4777"/>
    <w:rsid w:val="007E4F09"/>
    <w:rsid w:val="007E5401"/>
    <w:rsid w:val="007E5CFD"/>
    <w:rsid w:val="007E6002"/>
    <w:rsid w:val="007E6C6F"/>
    <w:rsid w:val="007E7692"/>
    <w:rsid w:val="007F0715"/>
    <w:rsid w:val="007F08BC"/>
    <w:rsid w:val="007F0B07"/>
    <w:rsid w:val="007F1727"/>
    <w:rsid w:val="007F1937"/>
    <w:rsid w:val="007F1AA9"/>
    <w:rsid w:val="007F1C35"/>
    <w:rsid w:val="007F20E9"/>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C84"/>
    <w:rsid w:val="008723DA"/>
    <w:rsid w:val="008724E4"/>
    <w:rsid w:val="0087259B"/>
    <w:rsid w:val="008727AE"/>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3D5"/>
    <w:rsid w:val="008D39F4"/>
    <w:rsid w:val="008D40FE"/>
    <w:rsid w:val="008D4565"/>
    <w:rsid w:val="008D4EC0"/>
    <w:rsid w:val="008D4FB9"/>
    <w:rsid w:val="008D5331"/>
    <w:rsid w:val="008D6686"/>
    <w:rsid w:val="008D66DD"/>
    <w:rsid w:val="008D702D"/>
    <w:rsid w:val="008D7472"/>
    <w:rsid w:val="008D74C6"/>
    <w:rsid w:val="008D761E"/>
    <w:rsid w:val="008D766F"/>
    <w:rsid w:val="008D7899"/>
    <w:rsid w:val="008D7C45"/>
    <w:rsid w:val="008E041E"/>
    <w:rsid w:val="008E0F52"/>
    <w:rsid w:val="008E135B"/>
    <w:rsid w:val="008E20F9"/>
    <w:rsid w:val="008E22E8"/>
    <w:rsid w:val="008E2A18"/>
    <w:rsid w:val="008E2DB4"/>
    <w:rsid w:val="008E3065"/>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636F"/>
    <w:rsid w:val="00926896"/>
    <w:rsid w:val="00926B9C"/>
    <w:rsid w:val="00926E58"/>
    <w:rsid w:val="00927523"/>
    <w:rsid w:val="00927A74"/>
    <w:rsid w:val="009300C9"/>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4D2"/>
    <w:rsid w:val="00954753"/>
    <w:rsid w:val="009552A7"/>
    <w:rsid w:val="00955CE5"/>
    <w:rsid w:val="0095610C"/>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46B"/>
    <w:rsid w:val="00971506"/>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1F78"/>
    <w:rsid w:val="00982761"/>
    <w:rsid w:val="00982C19"/>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739"/>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416"/>
    <w:rsid w:val="009A69C2"/>
    <w:rsid w:val="009A6C80"/>
    <w:rsid w:val="009A6E4A"/>
    <w:rsid w:val="009A7073"/>
    <w:rsid w:val="009A7092"/>
    <w:rsid w:val="009A79E0"/>
    <w:rsid w:val="009A7A21"/>
    <w:rsid w:val="009B0222"/>
    <w:rsid w:val="009B08C9"/>
    <w:rsid w:val="009B0D60"/>
    <w:rsid w:val="009B13B3"/>
    <w:rsid w:val="009B15BA"/>
    <w:rsid w:val="009B2475"/>
    <w:rsid w:val="009B2799"/>
    <w:rsid w:val="009B38C0"/>
    <w:rsid w:val="009B3C87"/>
    <w:rsid w:val="009B3D03"/>
    <w:rsid w:val="009B3FD9"/>
    <w:rsid w:val="009B43CD"/>
    <w:rsid w:val="009B4402"/>
    <w:rsid w:val="009B52DA"/>
    <w:rsid w:val="009B54D7"/>
    <w:rsid w:val="009B5510"/>
    <w:rsid w:val="009B5530"/>
    <w:rsid w:val="009B5A50"/>
    <w:rsid w:val="009B6A01"/>
    <w:rsid w:val="009B6E5E"/>
    <w:rsid w:val="009C0054"/>
    <w:rsid w:val="009C02E7"/>
    <w:rsid w:val="009C0E50"/>
    <w:rsid w:val="009C1262"/>
    <w:rsid w:val="009C1BFC"/>
    <w:rsid w:val="009C1E8C"/>
    <w:rsid w:val="009C213E"/>
    <w:rsid w:val="009C2D5D"/>
    <w:rsid w:val="009C2DD2"/>
    <w:rsid w:val="009C357D"/>
    <w:rsid w:val="009C38DD"/>
    <w:rsid w:val="009C3AD7"/>
    <w:rsid w:val="009C3D52"/>
    <w:rsid w:val="009C46E7"/>
    <w:rsid w:val="009C4EB2"/>
    <w:rsid w:val="009C51D5"/>
    <w:rsid w:val="009C56FA"/>
    <w:rsid w:val="009C57B6"/>
    <w:rsid w:val="009C5B86"/>
    <w:rsid w:val="009C6B52"/>
    <w:rsid w:val="009C7119"/>
    <w:rsid w:val="009C760A"/>
    <w:rsid w:val="009D0004"/>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941"/>
    <w:rsid w:val="009E0D84"/>
    <w:rsid w:val="009E128E"/>
    <w:rsid w:val="009E13B0"/>
    <w:rsid w:val="009E1441"/>
    <w:rsid w:val="009E19CB"/>
    <w:rsid w:val="009E1AE6"/>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CB1"/>
    <w:rsid w:val="00A111E1"/>
    <w:rsid w:val="00A138C9"/>
    <w:rsid w:val="00A13DCB"/>
    <w:rsid w:val="00A13EC0"/>
    <w:rsid w:val="00A15067"/>
    <w:rsid w:val="00A155CB"/>
    <w:rsid w:val="00A16419"/>
    <w:rsid w:val="00A17410"/>
    <w:rsid w:val="00A2024B"/>
    <w:rsid w:val="00A20D44"/>
    <w:rsid w:val="00A2186C"/>
    <w:rsid w:val="00A22CD3"/>
    <w:rsid w:val="00A22DFE"/>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F4E"/>
    <w:rsid w:val="00A348B6"/>
    <w:rsid w:val="00A34AB0"/>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3472"/>
    <w:rsid w:val="00A63978"/>
    <w:rsid w:val="00A63B8B"/>
    <w:rsid w:val="00A63CFD"/>
    <w:rsid w:val="00A647D2"/>
    <w:rsid w:val="00A65CD4"/>
    <w:rsid w:val="00A662EC"/>
    <w:rsid w:val="00A66510"/>
    <w:rsid w:val="00A67187"/>
    <w:rsid w:val="00A67EC3"/>
    <w:rsid w:val="00A710D4"/>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2317"/>
    <w:rsid w:val="00A8293D"/>
    <w:rsid w:val="00A83337"/>
    <w:rsid w:val="00A83BE5"/>
    <w:rsid w:val="00A83F92"/>
    <w:rsid w:val="00A842E9"/>
    <w:rsid w:val="00A84B1E"/>
    <w:rsid w:val="00A84CAA"/>
    <w:rsid w:val="00A84F70"/>
    <w:rsid w:val="00A85097"/>
    <w:rsid w:val="00A853AE"/>
    <w:rsid w:val="00A85568"/>
    <w:rsid w:val="00A85FA4"/>
    <w:rsid w:val="00A86633"/>
    <w:rsid w:val="00A87182"/>
    <w:rsid w:val="00A87205"/>
    <w:rsid w:val="00A8720B"/>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493B"/>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5065"/>
    <w:rsid w:val="00AC5746"/>
    <w:rsid w:val="00AC589B"/>
    <w:rsid w:val="00AC6C8E"/>
    <w:rsid w:val="00AC6F34"/>
    <w:rsid w:val="00AC70B0"/>
    <w:rsid w:val="00AC7460"/>
    <w:rsid w:val="00AD0C33"/>
    <w:rsid w:val="00AD0E18"/>
    <w:rsid w:val="00AD20CE"/>
    <w:rsid w:val="00AD226B"/>
    <w:rsid w:val="00AD2A64"/>
    <w:rsid w:val="00AD3162"/>
    <w:rsid w:val="00AD3CAD"/>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9BF"/>
    <w:rsid w:val="00AF2F89"/>
    <w:rsid w:val="00AF3873"/>
    <w:rsid w:val="00AF43A8"/>
    <w:rsid w:val="00AF5C0F"/>
    <w:rsid w:val="00AF7CF9"/>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89B"/>
    <w:rsid w:val="00B22A6A"/>
    <w:rsid w:val="00B2321B"/>
    <w:rsid w:val="00B23329"/>
    <w:rsid w:val="00B23502"/>
    <w:rsid w:val="00B23A7B"/>
    <w:rsid w:val="00B2469E"/>
    <w:rsid w:val="00B24762"/>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604D"/>
    <w:rsid w:val="00B3670A"/>
    <w:rsid w:val="00B3799F"/>
    <w:rsid w:val="00B37F49"/>
    <w:rsid w:val="00B37F5A"/>
    <w:rsid w:val="00B40186"/>
    <w:rsid w:val="00B40B6C"/>
    <w:rsid w:val="00B4132E"/>
    <w:rsid w:val="00B416AE"/>
    <w:rsid w:val="00B41F22"/>
    <w:rsid w:val="00B42165"/>
    <w:rsid w:val="00B421B0"/>
    <w:rsid w:val="00B4229E"/>
    <w:rsid w:val="00B43347"/>
    <w:rsid w:val="00B435DA"/>
    <w:rsid w:val="00B43E31"/>
    <w:rsid w:val="00B449A9"/>
    <w:rsid w:val="00B44A60"/>
    <w:rsid w:val="00B44FEF"/>
    <w:rsid w:val="00B45015"/>
    <w:rsid w:val="00B47773"/>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6D14"/>
    <w:rsid w:val="00B572BE"/>
    <w:rsid w:val="00B577F3"/>
    <w:rsid w:val="00B57E0A"/>
    <w:rsid w:val="00B607A1"/>
    <w:rsid w:val="00B6093A"/>
    <w:rsid w:val="00B60C33"/>
    <w:rsid w:val="00B6106B"/>
    <w:rsid w:val="00B62D08"/>
    <w:rsid w:val="00B63337"/>
    <w:rsid w:val="00B6374D"/>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F37"/>
    <w:rsid w:val="00B80343"/>
    <w:rsid w:val="00B81124"/>
    <w:rsid w:val="00B8113F"/>
    <w:rsid w:val="00B81C10"/>
    <w:rsid w:val="00B81CF1"/>
    <w:rsid w:val="00B81D97"/>
    <w:rsid w:val="00B82613"/>
    <w:rsid w:val="00B82D33"/>
    <w:rsid w:val="00B84177"/>
    <w:rsid w:val="00B8458D"/>
    <w:rsid w:val="00B85D5B"/>
    <w:rsid w:val="00B86898"/>
    <w:rsid w:val="00B86B41"/>
    <w:rsid w:val="00B876C1"/>
    <w:rsid w:val="00B8799E"/>
    <w:rsid w:val="00B87CAE"/>
    <w:rsid w:val="00B87EF1"/>
    <w:rsid w:val="00B90922"/>
    <w:rsid w:val="00B91D73"/>
    <w:rsid w:val="00B92255"/>
    <w:rsid w:val="00B925D5"/>
    <w:rsid w:val="00B92EC7"/>
    <w:rsid w:val="00B93008"/>
    <w:rsid w:val="00B93776"/>
    <w:rsid w:val="00B9378B"/>
    <w:rsid w:val="00B944DA"/>
    <w:rsid w:val="00B94C9F"/>
    <w:rsid w:val="00B94E0E"/>
    <w:rsid w:val="00B957D5"/>
    <w:rsid w:val="00B95BAF"/>
    <w:rsid w:val="00B95BF9"/>
    <w:rsid w:val="00B95ED7"/>
    <w:rsid w:val="00B9643E"/>
    <w:rsid w:val="00B96A72"/>
    <w:rsid w:val="00B975FF"/>
    <w:rsid w:val="00B97971"/>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E2B"/>
    <w:rsid w:val="00BB4551"/>
    <w:rsid w:val="00BB4CB5"/>
    <w:rsid w:val="00BB58BB"/>
    <w:rsid w:val="00BB5C8D"/>
    <w:rsid w:val="00BB6434"/>
    <w:rsid w:val="00BB665A"/>
    <w:rsid w:val="00BB6ACC"/>
    <w:rsid w:val="00BB6C7A"/>
    <w:rsid w:val="00BB6E8E"/>
    <w:rsid w:val="00BB76F6"/>
    <w:rsid w:val="00BB7832"/>
    <w:rsid w:val="00BB7B33"/>
    <w:rsid w:val="00BB7EA7"/>
    <w:rsid w:val="00BC2158"/>
    <w:rsid w:val="00BC21A5"/>
    <w:rsid w:val="00BC2762"/>
    <w:rsid w:val="00BC330C"/>
    <w:rsid w:val="00BC3759"/>
    <w:rsid w:val="00BC3841"/>
    <w:rsid w:val="00BC401B"/>
    <w:rsid w:val="00BC5111"/>
    <w:rsid w:val="00BC5AA7"/>
    <w:rsid w:val="00BC655E"/>
    <w:rsid w:val="00BC6642"/>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32E3"/>
    <w:rsid w:val="00BF3B5F"/>
    <w:rsid w:val="00BF4471"/>
    <w:rsid w:val="00BF522D"/>
    <w:rsid w:val="00BF5336"/>
    <w:rsid w:val="00BF658E"/>
    <w:rsid w:val="00BF6646"/>
    <w:rsid w:val="00BF6780"/>
    <w:rsid w:val="00BF6DE5"/>
    <w:rsid w:val="00BF6DF6"/>
    <w:rsid w:val="00BF76EB"/>
    <w:rsid w:val="00BF7E9B"/>
    <w:rsid w:val="00BF7FE5"/>
    <w:rsid w:val="00C0037D"/>
    <w:rsid w:val="00C015F3"/>
    <w:rsid w:val="00C01AE4"/>
    <w:rsid w:val="00C02A50"/>
    <w:rsid w:val="00C02C17"/>
    <w:rsid w:val="00C034CC"/>
    <w:rsid w:val="00C039C3"/>
    <w:rsid w:val="00C04273"/>
    <w:rsid w:val="00C0438F"/>
    <w:rsid w:val="00C04AA2"/>
    <w:rsid w:val="00C05674"/>
    <w:rsid w:val="00C0576C"/>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2F8"/>
    <w:rsid w:val="00C2183D"/>
    <w:rsid w:val="00C21EC0"/>
    <w:rsid w:val="00C21FAF"/>
    <w:rsid w:val="00C2266B"/>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FC4"/>
    <w:rsid w:val="00C3129C"/>
    <w:rsid w:val="00C31BA6"/>
    <w:rsid w:val="00C32B36"/>
    <w:rsid w:val="00C34364"/>
    <w:rsid w:val="00C3550C"/>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7732"/>
    <w:rsid w:val="00C47A87"/>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805"/>
    <w:rsid w:val="00C60425"/>
    <w:rsid w:val="00C60FAF"/>
    <w:rsid w:val="00C61486"/>
    <w:rsid w:val="00C6163E"/>
    <w:rsid w:val="00C61E49"/>
    <w:rsid w:val="00C62065"/>
    <w:rsid w:val="00C62965"/>
    <w:rsid w:val="00C62AD9"/>
    <w:rsid w:val="00C6341D"/>
    <w:rsid w:val="00C635B9"/>
    <w:rsid w:val="00C645BF"/>
    <w:rsid w:val="00C6490D"/>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C7A"/>
    <w:rsid w:val="00C80E46"/>
    <w:rsid w:val="00C8124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5681"/>
    <w:rsid w:val="00CA6665"/>
    <w:rsid w:val="00CA756D"/>
    <w:rsid w:val="00CA7A28"/>
    <w:rsid w:val="00CA7D54"/>
    <w:rsid w:val="00CA7DCE"/>
    <w:rsid w:val="00CA7E9E"/>
    <w:rsid w:val="00CB028B"/>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AE9"/>
    <w:rsid w:val="00CC3575"/>
    <w:rsid w:val="00CC3D1B"/>
    <w:rsid w:val="00CC4583"/>
    <w:rsid w:val="00CC55CE"/>
    <w:rsid w:val="00CC5D0C"/>
    <w:rsid w:val="00CC5E1E"/>
    <w:rsid w:val="00CC65C0"/>
    <w:rsid w:val="00CC71BF"/>
    <w:rsid w:val="00CC732E"/>
    <w:rsid w:val="00CC746E"/>
    <w:rsid w:val="00CD066C"/>
    <w:rsid w:val="00CD0A0B"/>
    <w:rsid w:val="00CD0D8A"/>
    <w:rsid w:val="00CD105A"/>
    <w:rsid w:val="00CD1E72"/>
    <w:rsid w:val="00CD26DF"/>
    <w:rsid w:val="00CD2E99"/>
    <w:rsid w:val="00CD32F6"/>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52D"/>
    <w:rsid w:val="00CF1C6A"/>
    <w:rsid w:val="00CF1EAF"/>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933"/>
    <w:rsid w:val="00D04A9C"/>
    <w:rsid w:val="00D04E65"/>
    <w:rsid w:val="00D053AD"/>
    <w:rsid w:val="00D054F1"/>
    <w:rsid w:val="00D0584C"/>
    <w:rsid w:val="00D064E8"/>
    <w:rsid w:val="00D077BC"/>
    <w:rsid w:val="00D07CF4"/>
    <w:rsid w:val="00D105DB"/>
    <w:rsid w:val="00D10919"/>
    <w:rsid w:val="00D110AE"/>
    <w:rsid w:val="00D11359"/>
    <w:rsid w:val="00D11E76"/>
    <w:rsid w:val="00D11FC2"/>
    <w:rsid w:val="00D12557"/>
    <w:rsid w:val="00D139DF"/>
    <w:rsid w:val="00D146F2"/>
    <w:rsid w:val="00D1480E"/>
    <w:rsid w:val="00D1498B"/>
    <w:rsid w:val="00D149AE"/>
    <w:rsid w:val="00D14CFA"/>
    <w:rsid w:val="00D15806"/>
    <w:rsid w:val="00D1593A"/>
    <w:rsid w:val="00D164C6"/>
    <w:rsid w:val="00D16B23"/>
    <w:rsid w:val="00D17231"/>
    <w:rsid w:val="00D173A6"/>
    <w:rsid w:val="00D200A6"/>
    <w:rsid w:val="00D20519"/>
    <w:rsid w:val="00D209E0"/>
    <w:rsid w:val="00D20DAF"/>
    <w:rsid w:val="00D223EA"/>
    <w:rsid w:val="00D22B2A"/>
    <w:rsid w:val="00D2369F"/>
    <w:rsid w:val="00D2429A"/>
    <w:rsid w:val="00D24CEA"/>
    <w:rsid w:val="00D254DC"/>
    <w:rsid w:val="00D25815"/>
    <w:rsid w:val="00D260F8"/>
    <w:rsid w:val="00D263A4"/>
    <w:rsid w:val="00D26445"/>
    <w:rsid w:val="00D26636"/>
    <w:rsid w:val="00D305E3"/>
    <w:rsid w:val="00D30E10"/>
    <w:rsid w:val="00D3219D"/>
    <w:rsid w:val="00D32EDB"/>
    <w:rsid w:val="00D33189"/>
    <w:rsid w:val="00D33F1D"/>
    <w:rsid w:val="00D33F7C"/>
    <w:rsid w:val="00D36968"/>
    <w:rsid w:val="00D36AFB"/>
    <w:rsid w:val="00D37236"/>
    <w:rsid w:val="00D3759B"/>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5BA8"/>
    <w:rsid w:val="00D65D4C"/>
    <w:rsid w:val="00D6605C"/>
    <w:rsid w:val="00D666F2"/>
    <w:rsid w:val="00D67582"/>
    <w:rsid w:val="00D67A8F"/>
    <w:rsid w:val="00D70A08"/>
    <w:rsid w:val="00D70C56"/>
    <w:rsid w:val="00D71078"/>
    <w:rsid w:val="00D712E0"/>
    <w:rsid w:val="00D71834"/>
    <w:rsid w:val="00D72199"/>
    <w:rsid w:val="00D72741"/>
    <w:rsid w:val="00D7286C"/>
    <w:rsid w:val="00D73080"/>
    <w:rsid w:val="00D73704"/>
    <w:rsid w:val="00D73733"/>
    <w:rsid w:val="00D73D54"/>
    <w:rsid w:val="00D7430F"/>
    <w:rsid w:val="00D743A6"/>
    <w:rsid w:val="00D746D5"/>
    <w:rsid w:val="00D74E04"/>
    <w:rsid w:val="00D74F08"/>
    <w:rsid w:val="00D7558A"/>
    <w:rsid w:val="00D757F0"/>
    <w:rsid w:val="00D7589B"/>
    <w:rsid w:val="00D759DF"/>
    <w:rsid w:val="00D761EB"/>
    <w:rsid w:val="00D76AF3"/>
    <w:rsid w:val="00D76C2B"/>
    <w:rsid w:val="00D77129"/>
    <w:rsid w:val="00D77258"/>
    <w:rsid w:val="00D773DA"/>
    <w:rsid w:val="00D77A81"/>
    <w:rsid w:val="00D77FA3"/>
    <w:rsid w:val="00D8034A"/>
    <w:rsid w:val="00D8085C"/>
    <w:rsid w:val="00D80FF4"/>
    <w:rsid w:val="00D81169"/>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49B9"/>
    <w:rsid w:val="00DA4D77"/>
    <w:rsid w:val="00DA4E29"/>
    <w:rsid w:val="00DA5158"/>
    <w:rsid w:val="00DA51BF"/>
    <w:rsid w:val="00DA52CC"/>
    <w:rsid w:val="00DA587A"/>
    <w:rsid w:val="00DA610D"/>
    <w:rsid w:val="00DA6729"/>
    <w:rsid w:val="00DA6751"/>
    <w:rsid w:val="00DA6F24"/>
    <w:rsid w:val="00DA7683"/>
    <w:rsid w:val="00DB0457"/>
    <w:rsid w:val="00DB05E9"/>
    <w:rsid w:val="00DB0615"/>
    <w:rsid w:val="00DB1060"/>
    <w:rsid w:val="00DB1CD6"/>
    <w:rsid w:val="00DB2CFE"/>
    <w:rsid w:val="00DB2EFC"/>
    <w:rsid w:val="00DB33A0"/>
    <w:rsid w:val="00DB38A9"/>
    <w:rsid w:val="00DB3A47"/>
    <w:rsid w:val="00DB3AD3"/>
    <w:rsid w:val="00DB4235"/>
    <w:rsid w:val="00DB452D"/>
    <w:rsid w:val="00DB557E"/>
    <w:rsid w:val="00DB604C"/>
    <w:rsid w:val="00DB6712"/>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11D4"/>
    <w:rsid w:val="00DD149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2EA9"/>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8E0"/>
    <w:rsid w:val="00E27794"/>
    <w:rsid w:val="00E27D56"/>
    <w:rsid w:val="00E30DC2"/>
    <w:rsid w:val="00E313CC"/>
    <w:rsid w:val="00E3151B"/>
    <w:rsid w:val="00E3165F"/>
    <w:rsid w:val="00E319EC"/>
    <w:rsid w:val="00E31EEB"/>
    <w:rsid w:val="00E324DF"/>
    <w:rsid w:val="00E326C3"/>
    <w:rsid w:val="00E34810"/>
    <w:rsid w:val="00E34AE8"/>
    <w:rsid w:val="00E35A29"/>
    <w:rsid w:val="00E36366"/>
    <w:rsid w:val="00E37672"/>
    <w:rsid w:val="00E37A81"/>
    <w:rsid w:val="00E40910"/>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5631"/>
    <w:rsid w:val="00E559DC"/>
    <w:rsid w:val="00E55D91"/>
    <w:rsid w:val="00E56B26"/>
    <w:rsid w:val="00E56BE0"/>
    <w:rsid w:val="00E56C5E"/>
    <w:rsid w:val="00E578F6"/>
    <w:rsid w:val="00E57C1A"/>
    <w:rsid w:val="00E605B0"/>
    <w:rsid w:val="00E6065E"/>
    <w:rsid w:val="00E60EE5"/>
    <w:rsid w:val="00E60FD6"/>
    <w:rsid w:val="00E612E5"/>
    <w:rsid w:val="00E615BA"/>
    <w:rsid w:val="00E622B1"/>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46F"/>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5101"/>
    <w:rsid w:val="00ED5120"/>
    <w:rsid w:val="00ED5372"/>
    <w:rsid w:val="00ED55A6"/>
    <w:rsid w:val="00ED5718"/>
    <w:rsid w:val="00ED65F0"/>
    <w:rsid w:val="00ED74E5"/>
    <w:rsid w:val="00ED7686"/>
    <w:rsid w:val="00ED7A25"/>
    <w:rsid w:val="00ED7CC7"/>
    <w:rsid w:val="00EE014B"/>
    <w:rsid w:val="00EE0284"/>
    <w:rsid w:val="00EE0567"/>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72B"/>
    <w:rsid w:val="00EF3325"/>
    <w:rsid w:val="00EF3499"/>
    <w:rsid w:val="00EF47C7"/>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4CD"/>
    <w:rsid w:val="00F0679A"/>
    <w:rsid w:val="00F06D95"/>
    <w:rsid w:val="00F075CB"/>
    <w:rsid w:val="00F07730"/>
    <w:rsid w:val="00F10C10"/>
    <w:rsid w:val="00F10F1C"/>
    <w:rsid w:val="00F11A01"/>
    <w:rsid w:val="00F120C5"/>
    <w:rsid w:val="00F12720"/>
    <w:rsid w:val="00F12735"/>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A7A"/>
    <w:rsid w:val="00F30425"/>
    <w:rsid w:val="00F3109B"/>
    <w:rsid w:val="00F32190"/>
    <w:rsid w:val="00F323E5"/>
    <w:rsid w:val="00F32EB8"/>
    <w:rsid w:val="00F3317A"/>
    <w:rsid w:val="00F3423B"/>
    <w:rsid w:val="00F343E8"/>
    <w:rsid w:val="00F349F2"/>
    <w:rsid w:val="00F3680A"/>
    <w:rsid w:val="00F37392"/>
    <w:rsid w:val="00F37B13"/>
    <w:rsid w:val="00F401B1"/>
    <w:rsid w:val="00F40A10"/>
    <w:rsid w:val="00F41F34"/>
    <w:rsid w:val="00F41F96"/>
    <w:rsid w:val="00F42022"/>
    <w:rsid w:val="00F42AEA"/>
    <w:rsid w:val="00F43148"/>
    <w:rsid w:val="00F43451"/>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C85"/>
    <w:rsid w:val="00F56CC9"/>
    <w:rsid w:val="00F56CF4"/>
    <w:rsid w:val="00F5715A"/>
    <w:rsid w:val="00F574B2"/>
    <w:rsid w:val="00F577A4"/>
    <w:rsid w:val="00F57B4D"/>
    <w:rsid w:val="00F57C83"/>
    <w:rsid w:val="00F57FB7"/>
    <w:rsid w:val="00F615AC"/>
    <w:rsid w:val="00F61CFF"/>
    <w:rsid w:val="00F62008"/>
    <w:rsid w:val="00F62812"/>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9DA"/>
    <w:rsid w:val="00F703DB"/>
    <w:rsid w:val="00F7082C"/>
    <w:rsid w:val="00F71595"/>
    <w:rsid w:val="00F71FA3"/>
    <w:rsid w:val="00F73D49"/>
    <w:rsid w:val="00F73DA9"/>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581"/>
    <w:rsid w:val="00F9096A"/>
    <w:rsid w:val="00F9105D"/>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379"/>
    <w:rsid w:val="00FB2750"/>
    <w:rsid w:val="00FB281A"/>
    <w:rsid w:val="00FB3055"/>
    <w:rsid w:val="00FB3106"/>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BA3"/>
    <w:rsid w:val="00FD0E73"/>
    <w:rsid w:val="00FD1169"/>
    <w:rsid w:val="00FD15A1"/>
    <w:rsid w:val="00FD1653"/>
    <w:rsid w:val="00FD294C"/>
    <w:rsid w:val="00FD2E86"/>
    <w:rsid w:val="00FD385F"/>
    <w:rsid w:val="00FD3D0B"/>
    <w:rsid w:val="00FD409B"/>
    <w:rsid w:val="00FD4C08"/>
    <w:rsid w:val="00FD5B72"/>
    <w:rsid w:val="00FD5F2D"/>
    <w:rsid w:val="00FD60EC"/>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2D9"/>
    <w:pPr>
      <w:spacing w:after="160" w:line="259" w:lineRule="auto"/>
    </w:pPr>
    <w:rPr>
      <w:rFonts w:ascii="Calibri" w:hAnsi="Calibr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552D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552D9"/>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spacing w:after="0"/>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rFonts w:ascii="Times New Roman" w:hAnsi="Times New Roman"/>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line="240" w:lineRule="auto"/>
    </w:pPr>
    <w:rPr>
      <w:rFonts w:ascii="SimSun" w:hAnsi="SimSun" w:cs="SimSun"/>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line="240" w:lineRule="auto"/>
    </w:pPr>
    <w:rPr>
      <w:rFonts w:ascii="Times New Roman" w:eastAsia="Times New Roman" w:hAnsi="Times New Roman"/>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line="240" w:lineRule="auto"/>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link w:val="af5"/>
    <w:uiPriority w:val="34"/>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Groups/" TargetMode="Externa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n.wikipedia.org/wiki/Croatia" TargetMode="Externa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3CD70-74DF-4F83-B905-6A4877C44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2017-08-14T02:38:00Z</dcterms:created>
  <dcterms:modified xsi:type="dcterms:W3CDTF">2017-10-02T06:21:00Z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